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240"/>
        <w:tblW w:w="0" w:type="auto"/>
        <w:tblLook w:val="04A0" w:firstRow="1" w:lastRow="0" w:firstColumn="1" w:lastColumn="0" w:noHBand="0" w:noVBand="1"/>
      </w:tblPr>
      <w:tblGrid>
        <w:gridCol w:w="2988"/>
        <w:gridCol w:w="2992"/>
        <w:gridCol w:w="3036"/>
      </w:tblGrid>
      <w:tr w:rsidR="00D663DC" w14:paraId="693C150B" w14:textId="77777777" w:rsidTr="00B66E47">
        <w:tc>
          <w:tcPr>
            <w:tcW w:w="2988" w:type="dxa"/>
            <w:shd w:val="clear" w:color="auto" w:fill="D9E2F3" w:themeFill="accent1" w:themeFillTint="33"/>
          </w:tcPr>
          <w:p w14:paraId="18515392" w14:textId="061E5BAC" w:rsidR="00F933FA" w:rsidRPr="005841D4" w:rsidRDefault="00F933FA" w:rsidP="00F933FA">
            <w:pPr>
              <w:rPr>
                <w:rFonts w:ascii="Arial" w:hAnsi="Arial" w:cs="Arial"/>
                <w:b/>
                <w:bCs/>
              </w:rPr>
            </w:pPr>
            <w:r w:rsidRPr="005841D4">
              <w:rPr>
                <w:rFonts w:ascii="Arial" w:hAnsi="Arial" w:cs="Arial"/>
                <w:b/>
                <w:bCs/>
              </w:rPr>
              <w:t xml:space="preserve">Social Channel </w:t>
            </w:r>
          </w:p>
        </w:tc>
        <w:tc>
          <w:tcPr>
            <w:tcW w:w="2992" w:type="dxa"/>
            <w:shd w:val="clear" w:color="auto" w:fill="D9E2F3" w:themeFill="accent1" w:themeFillTint="33"/>
          </w:tcPr>
          <w:p w14:paraId="02FFD1C6" w14:textId="262A82E4" w:rsidR="00F933FA" w:rsidRPr="005841D4" w:rsidRDefault="00F933FA" w:rsidP="00F933FA">
            <w:pPr>
              <w:rPr>
                <w:rFonts w:ascii="Arial" w:hAnsi="Arial" w:cs="Arial"/>
                <w:b/>
                <w:bCs/>
              </w:rPr>
            </w:pPr>
            <w:r w:rsidRPr="005841D4">
              <w:rPr>
                <w:rFonts w:ascii="Arial" w:hAnsi="Arial" w:cs="Arial"/>
                <w:b/>
                <w:bCs/>
              </w:rPr>
              <w:t xml:space="preserve">Copy </w:t>
            </w:r>
          </w:p>
        </w:tc>
        <w:tc>
          <w:tcPr>
            <w:tcW w:w="3036" w:type="dxa"/>
            <w:shd w:val="clear" w:color="auto" w:fill="D9E2F3" w:themeFill="accent1" w:themeFillTint="33"/>
          </w:tcPr>
          <w:p w14:paraId="2B1F4237" w14:textId="07854CAD" w:rsidR="00F933FA" w:rsidRPr="005841D4" w:rsidRDefault="00F933FA" w:rsidP="00F933FA">
            <w:pPr>
              <w:rPr>
                <w:rFonts w:ascii="Arial" w:hAnsi="Arial" w:cs="Arial"/>
                <w:b/>
                <w:bCs/>
              </w:rPr>
            </w:pPr>
            <w:r w:rsidRPr="005841D4">
              <w:rPr>
                <w:rFonts w:ascii="Arial" w:hAnsi="Arial" w:cs="Arial"/>
                <w:b/>
                <w:bCs/>
              </w:rPr>
              <w:t xml:space="preserve">Graphic </w:t>
            </w:r>
          </w:p>
        </w:tc>
      </w:tr>
      <w:tr w:rsidR="00D663DC" w14:paraId="1A52B443" w14:textId="77777777" w:rsidTr="00B66E47">
        <w:tc>
          <w:tcPr>
            <w:tcW w:w="2988" w:type="dxa"/>
          </w:tcPr>
          <w:p w14:paraId="64BA1DA7" w14:textId="691F800E" w:rsidR="007170AB" w:rsidRDefault="00F933FA" w:rsidP="00F933FA">
            <w:pPr>
              <w:rPr>
                <w:rFonts w:ascii="Arial" w:hAnsi="Arial" w:cs="Arial"/>
              </w:rPr>
            </w:pPr>
            <w:r w:rsidRPr="009315EA">
              <w:rPr>
                <w:rFonts w:ascii="Arial" w:hAnsi="Arial" w:cs="Arial"/>
              </w:rPr>
              <w:t xml:space="preserve">Facebook/ </w:t>
            </w:r>
            <w:r w:rsidR="007170AB">
              <w:rPr>
                <w:rFonts w:ascii="Arial" w:hAnsi="Arial" w:cs="Arial"/>
              </w:rPr>
              <w:t>LinkedIn/</w:t>
            </w:r>
          </w:p>
          <w:p w14:paraId="41002867" w14:textId="1E740A41" w:rsidR="00F933FA" w:rsidRPr="009315EA" w:rsidRDefault="00F933FA" w:rsidP="00F933FA">
            <w:pPr>
              <w:rPr>
                <w:rFonts w:ascii="Arial" w:hAnsi="Arial" w:cs="Arial"/>
              </w:rPr>
            </w:pPr>
            <w:r w:rsidRPr="009315EA">
              <w:rPr>
                <w:rFonts w:ascii="Arial" w:hAnsi="Arial" w:cs="Arial"/>
              </w:rPr>
              <w:t xml:space="preserve">Twitter </w:t>
            </w:r>
          </w:p>
        </w:tc>
        <w:tc>
          <w:tcPr>
            <w:tcW w:w="2992" w:type="dxa"/>
          </w:tcPr>
          <w:p w14:paraId="3E1AD65A" w14:textId="302EAC9C" w:rsidR="00F933FA" w:rsidRPr="009315EA" w:rsidRDefault="00F933FA" w:rsidP="00F933FA">
            <w:r w:rsidRPr="009315EA">
              <w:rPr>
                <w:rFonts w:ascii="Arial" w:hAnsi="Arial" w:cs="Arial"/>
                <w:color w:val="333333"/>
                <w:shd w:val="clear" w:color="auto" w:fill="FFFFFF"/>
              </w:rPr>
              <w:t>Measles cases are rising in England. Make sure your child is up to date with their MMR vaccinations.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r w:rsidRPr="009315EA">
              <w:rPr>
                <w:rFonts w:ascii="Arial" w:hAnsi="Arial" w:cs="Arial"/>
                <w:color w:val="333333"/>
              </w:rPr>
              <w:br/>
            </w:r>
            <w:r w:rsidRPr="009315EA">
              <w:rPr>
                <w:rFonts w:ascii="Arial" w:hAnsi="Arial" w:cs="Arial"/>
                <w:color w:val="333333"/>
              </w:rPr>
              <w:br/>
            </w:r>
            <w:r w:rsidRPr="009315EA">
              <w:rPr>
                <w:rFonts w:ascii="Arial" w:hAnsi="Arial" w:cs="Arial"/>
                <w:color w:val="333333"/>
              </w:rPr>
              <w:br/>
            </w:r>
          </w:p>
        </w:tc>
        <w:tc>
          <w:tcPr>
            <w:tcW w:w="3036" w:type="dxa"/>
          </w:tcPr>
          <w:p w14:paraId="269E19DB" w14:textId="1CCD0F3E" w:rsidR="00F933FA" w:rsidRDefault="005841D4" w:rsidP="00F933FA">
            <w:r>
              <w:rPr>
                <w:noProof/>
              </w:rPr>
              <w:drawing>
                <wp:anchor distT="0" distB="0" distL="114300" distR="114300" simplePos="0" relativeHeight="251658240" behindDoc="1" locked="0" layoutInCell="1" allowOverlap="1" wp14:anchorId="21CCD367" wp14:editId="4BBDE668">
                  <wp:simplePos x="0" y="0"/>
                  <wp:positionH relativeFrom="column">
                    <wp:posOffset>17145</wp:posOffset>
                  </wp:positionH>
                  <wp:positionV relativeFrom="paragraph">
                    <wp:posOffset>150495</wp:posOffset>
                  </wp:positionV>
                  <wp:extent cx="1727200" cy="1727200"/>
                  <wp:effectExtent l="0" t="0" r="6350" b="6350"/>
                  <wp:wrapTight wrapText="bothSides">
                    <wp:wrapPolygon edited="0">
                      <wp:start x="0" y="0"/>
                      <wp:lineTo x="0" y="21441"/>
                      <wp:lineTo x="21441" y="21441"/>
                      <wp:lineTo x="21441" y="0"/>
                      <wp:lineTo x="0" y="0"/>
                    </wp:wrapPolygon>
                  </wp:wrapTight>
                  <wp:docPr id="82023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07470212" w14:textId="77777777" w:rsidTr="00B66E47">
        <w:tc>
          <w:tcPr>
            <w:tcW w:w="2988" w:type="dxa"/>
          </w:tcPr>
          <w:p w14:paraId="21A6FEB0"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71DA2FAD" w14:textId="1E8568ED" w:rsidR="007170AB" w:rsidRDefault="007170AB" w:rsidP="007170AB">
            <w:r w:rsidRPr="009315EA">
              <w:rPr>
                <w:rFonts w:ascii="Arial" w:hAnsi="Arial" w:cs="Arial"/>
              </w:rPr>
              <w:t xml:space="preserve">Twitter </w:t>
            </w:r>
          </w:p>
        </w:tc>
        <w:tc>
          <w:tcPr>
            <w:tcW w:w="2992" w:type="dxa"/>
          </w:tcPr>
          <w:p w14:paraId="5A63E8AC" w14:textId="09A0B05F" w:rsidR="007170AB" w:rsidRPr="009315EA" w:rsidRDefault="007170AB" w:rsidP="007170AB">
            <w:r w:rsidRPr="009315EA">
              <w:rPr>
                <w:rFonts w:ascii="Arial" w:hAnsi="Arial" w:cs="Arial"/>
                <w:color w:val="333333"/>
                <w:shd w:val="clear" w:color="auto" w:fill="FFFFFF"/>
              </w:rPr>
              <w:t>Two doses of the MMR vaccinations can help stop your child becoming seriously unwell with measles.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on how to check your child’s vaccination record, visit nhs.uk/</w:t>
            </w:r>
            <w:proofErr w:type="spellStart"/>
            <w:r w:rsidRPr="009315EA">
              <w:rPr>
                <w:rFonts w:ascii="Arial" w:hAnsi="Arial" w:cs="Arial"/>
                <w:color w:val="333333"/>
                <w:shd w:val="clear" w:color="auto" w:fill="FFFFFF"/>
              </w:rPr>
              <w:t>mmr</w:t>
            </w:r>
            <w:proofErr w:type="spellEnd"/>
            <w:r w:rsidRPr="009315EA">
              <w:rPr>
                <w:rFonts w:ascii="Arial" w:hAnsi="Arial" w:cs="Arial"/>
                <w:color w:val="333333"/>
              </w:rPr>
              <w:br/>
            </w:r>
          </w:p>
        </w:tc>
        <w:tc>
          <w:tcPr>
            <w:tcW w:w="3036" w:type="dxa"/>
          </w:tcPr>
          <w:p w14:paraId="45E1ECD2" w14:textId="40ACA961" w:rsidR="007170AB" w:rsidRDefault="005841D4" w:rsidP="007170AB">
            <w:r>
              <w:rPr>
                <w:noProof/>
              </w:rPr>
              <w:drawing>
                <wp:anchor distT="0" distB="0" distL="114300" distR="114300" simplePos="0" relativeHeight="251660288" behindDoc="1" locked="0" layoutInCell="1" allowOverlap="1" wp14:anchorId="20911E76" wp14:editId="2BCF115A">
                  <wp:simplePos x="0" y="0"/>
                  <wp:positionH relativeFrom="column">
                    <wp:posOffset>4445</wp:posOffset>
                  </wp:positionH>
                  <wp:positionV relativeFrom="paragraph">
                    <wp:posOffset>135890</wp:posOffset>
                  </wp:positionV>
                  <wp:extent cx="1739900" cy="1739900"/>
                  <wp:effectExtent l="0" t="0" r="0" b="0"/>
                  <wp:wrapTight wrapText="bothSides">
                    <wp:wrapPolygon edited="0">
                      <wp:start x="0" y="0"/>
                      <wp:lineTo x="0" y="21285"/>
                      <wp:lineTo x="21285" y="21285"/>
                      <wp:lineTo x="21285" y="0"/>
                      <wp:lineTo x="0" y="0"/>
                    </wp:wrapPolygon>
                  </wp:wrapTight>
                  <wp:docPr id="1675903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697EAC3B" w14:textId="77777777" w:rsidTr="00B66E47">
        <w:tc>
          <w:tcPr>
            <w:tcW w:w="2988" w:type="dxa"/>
          </w:tcPr>
          <w:p w14:paraId="715E034F"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4A270E7B" w14:textId="3EB1DFF7" w:rsidR="007170AB" w:rsidRPr="009315EA" w:rsidRDefault="007170AB" w:rsidP="007170AB">
            <w:pPr>
              <w:rPr>
                <w:rFonts w:ascii="Arial" w:hAnsi="Arial" w:cs="Arial"/>
              </w:rPr>
            </w:pPr>
            <w:r w:rsidRPr="009315EA">
              <w:rPr>
                <w:rFonts w:ascii="Arial" w:hAnsi="Arial" w:cs="Arial"/>
              </w:rPr>
              <w:t xml:space="preserve">Twitter </w:t>
            </w:r>
          </w:p>
        </w:tc>
        <w:tc>
          <w:tcPr>
            <w:tcW w:w="2992" w:type="dxa"/>
          </w:tcPr>
          <w:p w14:paraId="57636963" w14:textId="53876073" w:rsidR="007170AB" w:rsidRPr="009315EA" w:rsidRDefault="007170AB" w:rsidP="007170AB">
            <w:r w:rsidRPr="009315EA">
              <w:rPr>
                <w:rFonts w:ascii="Arial" w:hAnsi="Arial" w:cs="Arial"/>
                <w:color w:val="333333"/>
                <w:shd w:val="clear" w:color="auto" w:fill="FFFFFF"/>
              </w:rPr>
              <w:t>Measles cases are rising in England.</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You can ask your GP practice for the MMR vaccine if your child has missed either of these 2 doses.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p>
        </w:tc>
        <w:tc>
          <w:tcPr>
            <w:tcW w:w="3036" w:type="dxa"/>
          </w:tcPr>
          <w:p w14:paraId="1BCED99A" w14:textId="3C497C04" w:rsidR="007170AB" w:rsidRDefault="005841D4" w:rsidP="007170AB">
            <w:r>
              <w:rPr>
                <w:noProof/>
              </w:rPr>
              <w:drawing>
                <wp:anchor distT="0" distB="0" distL="114300" distR="114300" simplePos="0" relativeHeight="251659264" behindDoc="1" locked="0" layoutInCell="1" allowOverlap="1" wp14:anchorId="21998148" wp14:editId="3F0B71D9">
                  <wp:simplePos x="0" y="0"/>
                  <wp:positionH relativeFrom="column">
                    <wp:posOffset>17145</wp:posOffset>
                  </wp:positionH>
                  <wp:positionV relativeFrom="paragraph">
                    <wp:posOffset>86360</wp:posOffset>
                  </wp:positionV>
                  <wp:extent cx="1784350" cy="1784350"/>
                  <wp:effectExtent l="0" t="0" r="6350" b="6350"/>
                  <wp:wrapTight wrapText="bothSides">
                    <wp:wrapPolygon edited="0">
                      <wp:start x="0" y="0"/>
                      <wp:lineTo x="0" y="21446"/>
                      <wp:lineTo x="21446" y="21446"/>
                      <wp:lineTo x="21446" y="0"/>
                      <wp:lineTo x="0" y="0"/>
                    </wp:wrapPolygon>
                  </wp:wrapTight>
                  <wp:docPr id="161315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062C9B76" w14:textId="77777777" w:rsidTr="00B66E47">
        <w:tc>
          <w:tcPr>
            <w:tcW w:w="2988" w:type="dxa"/>
          </w:tcPr>
          <w:p w14:paraId="592112A1" w14:textId="77777777" w:rsidR="007170AB" w:rsidRDefault="007170AB" w:rsidP="007170AB">
            <w:pPr>
              <w:rPr>
                <w:rFonts w:ascii="Arial" w:hAnsi="Arial" w:cs="Arial"/>
              </w:rPr>
            </w:pPr>
            <w:r w:rsidRPr="009315EA">
              <w:rPr>
                <w:rFonts w:ascii="Arial" w:hAnsi="Arial" w:cs="Arial"/>
              </w:rPr>
              <w:lastRenderedPageBreak/>
              <w:t xml:space="preserve">Facebook/ </w:t>
            </w:r>
            <w:r>
              <w:rPr>
                <w:rFonts w:ascii="Arial" w:hAnsi="Arial" w:cs="Arial"/>
              </w:rPr>
              <w:t>LinkedIn/</w:t>
            </w:r>
          </w:p>
          <w:p w14:paraId="726B2156" w14:textId="64D49A0E" w:rsidR="007170AB" w:rsidRDefault="007170AB" w:rsidP="007170AB">
            <w:r w:rsidRPr="009315EA">
              <w:rPr>
                <w:rFonts w:ascii="Arial" w:hAnsi="Arial" w:cs="Arial"/>
              </w:rPr>
              <w:t xml:space="preserve">Twitter </w:t>
            </w:r>
          </w:p>
        </w:tc>
        <w:tc>
          <w:tcPr>
            <w:tcW w:w="2992" w:type="dxa"/>
          </w:tcPr>
          <w:p w14:paraId="22321ACD" w14:textId="547798EE"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Measles – are you protected? For lifelong protection, you need 2 doses of the #MMR vaccine. </w:t>
            </w:r>
          </w:p>
          <w:p w14:paraId="773AF1CD" w14:textId="49D6E763"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If not, you could be at risk –contact your GP to get up to date. </w:t>
            </w:r>
          </w:p>
          <w:p w14:paraId="669F468E" w14:textId="77777777" w:rsidR="007170AB" w:rsidRPr="009315EA" w:rsidRDefault="007170AB" w:rsidP="007170AB">
            <w:pPr>
              <w:rPr>
                <w:rFonts w:ascii="Arial" w:hAnsi="Arial" w:cs="Arial"/>
                <w:color w:val="333333"/>
                <w:shd w:val="clear" w:color="auto" w:fill="FFFFFF"/>
              </w:rPr>
            </w:pPr>
          </w:p>
          <w:p w14:paraId="3EF5D730" w14:textId="77777777" w:rsidR="007170AB" w:rsidRPr="009315EA" w:rsidRDefault="007170AB" w:rsidP="007170AB">
            <w:pPr>
              <w:rPr>
                <w:rFonts w:ascii="Arial" w:hAnsi="Arial" w:cs="Arial"/>
                <w:color w:val="333333"/>
                <w:shd w:val="clear" w:color="auto" w:fill="FFFFFF"/>
              </w:rPr>
            </w:pPr>
          </w:p>
          <w:p w14:paraId="4399D9C4" w14:textId="77777777" w:rsidR="007170AB" w:rsidRPr="009315EA" w:rsidRDefault="007170AB" w:rsidP="007170AB">
            <w:pPr>
              <w:rPr>
                <w:rFonts w:ascii="Arial" w:hAnsi="Arial" w:cs="Arial"/>
                <w:color w:val="333333"/>
                <w:shd w:val="clear" w:color="auto" w:fill="FFFFFF"/>
              </w:rPr>
            </w:pPr>
          </w:p>
          <w:p w14:paraId="4D79D211" w14:textId="77777777" w:rsidR="007170AB" w:rsidRPr="009315EA" w:rsidRDefault="007170AB" w:rsidP="007170AB">
            <w:pPr>
              <w:rPr>
                <w:rFonts w:ascii="Arial" w:hAnsi="Arial" w:cs="Arial"/>
                <w:color w:val="333333"/>
                <w:shd w:val="clear" w:color="auto" w:fill="FFFFFF"/>
              </w:rPr>
            </w:pPr>
          </w:p>
          <w:p w14:paraId="12EADA3B" w14:textId="77777777" w:rsidR="007170AB" w:rsidRPr="009315EA" w:rsidRDefault="007170AB" w:rsidP="007170AB">
            <w:pPr>
              <w:rPr>
                <w:rFonts w:ascii="Arial" w:hAnsi="Arial" w:cs="Arial"/>
                <w:color w:val="333333"/>
                <w:shd w:val="clear" w:color="auto" w:fill="FFFFFF"/>
              </w:rPr>
            </w:pPr>
          </w:p>
        </w:tc>
        <w:tc>
          <w:tcPr>
            <w:tcW w:w="3036" w:type="dxa"/>
          </w:tcPr>
          <w:p w14:paraId="56C2B1D2" w14:textId="7F98B8F9" w:rsidR="007170AB" w:rsidRDefault="005841D4" w:rsidP="007170AB">
            <w:r>
              <w:rPr>
                <w:noProof/>
              </w:rPr>
              <w:drawing>
                <wp:anchor distT="0" distB="0" distL="114300" distR="114300" simplePos="0" relativeHeight="251661312" behindDoc="1" locked="0" layoutInCell="1" allowOverlap="1" wp14:anchorId="73EA6FA0" wp14:editId="77ABDEAD">
                  <wp:simplePos x="0" y="0"/>
                  <wp:positionH relativeFrom="column">
                    <wp:posOffset>61595</wp:posOffset>
                  </wp:positionH>
                  <wp:positionV relativeFrom="paragraph">
                    <wp:posOffset>139700</wp:posOffset>
                  </wp:positionV>
                  <wp:extent cx="1657350" cy="1657350"/>
                  <wp:effectExtent l="0" t="0" r="0" b="0"/>
                  <wp:wrapTight wrapText="bothSides">
                    <wp:wrapPolygon edited="0">
                      <wp:start x="0" y="0"/>
                      <wp:lineTo x="0" y="21352"/>
                      <wp:lineTo x="21352" y="21352"/>
                      <wp:lineTo x="21352" y="0"/>
                      <wp:lineTo x="0" y="0"/>
                    </wp:wrapPolygon>
                  </wp:wrapTight>
                  <wp:docPr id="1290410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71A0B5C6" w14:textId="77777777" w:rsidTr="00B66E47">
        <w:tc>
          <w:tcPr>
            <w:tcW w:w="2988" w:type="dxa"/>
          </w:tcPr>
          <w:p w14:paraId="1037F1A4"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1E0FB429" w14:textId="4D3DE13E" w:rsidR="007170AB" w:rsidRDefault="007170AB" w:rsidP="007170AB">
            <w:r w:rsidRPr="009315EA">
              <w:rPr>
                <w:rFonts w:ascii="Arial" w:hAnsi="Arial" w:cs="Arial"/>
              </w:rPr>
              <w:t xml:space="preserve">Twitter </w:t>
            </w:r>
          </w:p>
        </w:tc>
        <w:tc>
          <w:tcPr>
            <w:tcW w:w="2992" w:type="dxa"/>
          </w:tcPr>
          <w:p w14:paraId="4C32BD20" w14:textId="4E97025E"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To get lifelong protection against measles you need to have 2 doses of the #MMR vaccine. If you think you or a loved one isn’t up to date, contact your GP to </w:t>
            </w:r>
            <w:r>
              <w:rPr>
                <w:rFonts w:ascii="Arial" w:hAnsi="Arial" w:cs="Arial"/>
                <w:kern w:val="0"/>
                <w14:ligatures w14:val="none"/>
              </w:rPr>
              <w:t xml:space="preserve">get up to date. </w:t>
            </w:r>
            <w:r w:rsidRPr="009315EA">
              <w:rPr>
                <w:rFonts w:ascii="Arial" w:hAnsi="Arial" w:cs="Arial"/>
                <w:kern w:val="0"/>
                <w14:ligatures w14:val="none"/>
              </w:rPr>
              <w:t xml:space="preserve"> </w:t>
            </w:r>
          </w:p>
          <w:p w14:paraId="478B095E" w14:textId="77777777" w:rsidR="007170AB" w:rsidRPr="009315EA" w:rsidRDefault="007170AB" w:rsidP="007170AB">
            <w:pPr>
              <w:rPr>
                <w:rFonts w:ascii="Arial" w:hAnsi="Arial" w:cs="Arial"/>
                <w:color w:val="333333"/>
                <w:shd w:val="clear" w:color="auto" w:fill="FFFFFF"/>
              </w:rPr>
            </w:pPr>
          </w:p>
          <w:p w14:paraId="7B9DE714" w14:textId="77777777" w:rsidR="007170AB" w:rsidRPr="009315EA" w:rsidRDefault="007170AB" w:rsidP="007170AB">
            <w:pPr>
              <w:rPr>
                <w:rFonts w:ascii="Arial" w:hAnsi="Arial" w:cs="Arial"/>
                <w:color w:val="333333"/>
                <w:shd w:val="clear" w:color="auto" w:fill="FFFFFF"/>
              </w:rPr>
            </w:pPr>
          </w:p>
          <w:p w14:paraId="4C8FC0DB" w14:textId="77777777" w:rsidR="007170AB" w:rsidRPr="009315EA" w:rsidRDefault="007170AB" w:rsidP="007170AB">
            <w:pPr>
              <w:rPr>
                <w:rFonts w:ascii="Arial" w:hAnsi="Arial" w:cs="Arial"/>
                <w:color w:val="333333"/>
                <w:shd w:val="clear" w:color="auto" w:fill="FFFFFF"/>
              </w:rPr>
            </w:pPr>
          </w:p>
          <w:p w14:paraId="5B7F5C5D" w14:textId="77777777" w:rsidR="007170AB" w:rsidRPr="009315EA" w:rsidRDefault="007170AB" w:rsidP="007170AB">
            <w:pPr>
              <w:rPr>
                <w:rFonts w:ascii="Arial" w:hAnsi="Arial" w:cs="Arial"/>
                <w:color w:val="333333"/>
                <w:shd w:val="clear" w:color="auto" w:fill="FFFFFF"/>
              </w:rPr>
            </w:pPr>
          </w:p>
        </w:tc>
        <w:tc>
          <w:tcPr>
            <w:tcW w:w="3036" w:type="dxa"/>
          </w:tcPr>
          <w:p w14:paraId="400742F6" w14:textId="27024F1E" w:rsidR="007170AB" w:rsidRDefault="005841D4" w:rsidP="007170AB">
            <w:r>
              <w:rPr>
                <w:noProof/>
              </w:rPr>
              <w:drawing>
                <wp:anchor distT="0" distB="0" distL="114300" distR="114300" simplePos="0" relativeHeight="251662336" behindDoc="1" locked="0" layoutInCell="1" allowOverlap="1" wp14:anchorId="3F906BEF" wp14:editId="17E556DA">
                  <wp:simplePos x="0" y="0"/>
                  <wp:positionH relativeFrom="column">
                    <wp:posOffset>36195</wp:posOffset>
                  </wp:positionH>
                  <wp:positionV relativeFrom="paragraph">
                    <wp:posOffset>125095</wp:posOffset>
                  </wp:positionV>
                  <wp:extent cx="1682750" cy="1682750"/>
                  <wp:effectExtent l="0" t="0" r="0" b="0"/>
                  <wp:wrapTight wrapText="bothSides">
                    <wp:wrapPolygon edited="0">
                      <wp:start x="0" y="0"/>
                      <wp:lineTo x="0" y="21274"/>
                      <wp:lineTo x="21274" y="21274"/>
                      <wp:lineTo x="21274" y="0"/>
                      <wp:lineTo x="0" y="0"/>
                    </wp:wrapPolygon>
                  </wp:wrapTight>
                  <wp:docPr id="1390642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046A7055" w14:textId="77777777" w:rsidTr="00B66E47">
        <w:tc>
          <w:tcPr>
            <w:tcW w:w="2988" w:type="dxa"/>
          </w:tcPr>
          <w:p w14:paraId="3D258D80"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5E1D9331" w14:textId="64B238F2" w:rsidR="007170AB" w:rsidRDefault="007170AB" w:rsidP="007170AB">
            <w:r w:rsidRPr="009315EA">
              <w:rPr>
                <w:rFonts w:ascii="Arial" w:hAnsi="Arial" w:cs="Arial"/>
              </w:rPr>
              <w:t xml:space="preserve">Twitter </w:t>
            </w:r>
          </w:p>
        </w:tc>
        <w:tc>
          <w:tcPr>
            <w:tcW w:w="2992" w:type="dxa"/>
          </w:tcPr>
          <w:p w14:paraId="27B320F6" w14:textId="31541EF8"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Did you know? 15 minutes with someone who had measles is enough time for the virus to be passed on. </w:t>
            </w:r>
          </w:p>
          <w:p w14:paraId="46BBC630" w14:textId="77777777" w:rsidR="007170AB" w:rsidRPr="009315EA" w:rsidRDefault="007170AB" w:rsidP="007170AB">
            <w:pPr>
              <w:rPr>
                <w:rFonts w:ascii="Arial" w:hAnsi="Arial" w:cs="Arial"/>
                <w:kern w:val="0"/>
                <w14:ligatures w14:val="none"/>
              </w:rPr>
            </w:pPr>
          </w:p>
          <w:p w14:paraId="1E043B43" w14:textId="1242B72E" w:rsidR="007170AB" w:rsidRDefault="007170AB" w:rsidP="007170AB">
            <w:pPr>
              <w:rPr>
                <w:rFonts w:ascii="Arial" w:hAnsi="Arial" w:cs="Arial"/>
                <w:kern w:val="0"/>
                <w14:ligatures w14:val="none"/>
              </w:rPr>
            </w:pPr>
            <w:r w:rsidRPr="009315EA">
              <w:rPr>
                <w:rFonts w:ascii="Arial" w:hAnsi="Arial" w:cs="Arial"/>
                <w:kern w:val="0"/>
                <w14:ligatures w14:val="none"/>
              </w:rPr>
              <w:t xml:space="preserve">Make sure you’re up to date with #MMR vaccinations. </w:t>
            </w:r>
          </w:p>
          <w:p w14:paraId="78D79A46" w14:textId="77777777" w:rsidR="007170AB" w:rsidRPr="009315EA" w:rsidRDefault="007170AB" w:rsidP="007170AB">
            <w:pPr>
              <w:rPr>
                <w:rFonts w:ascii="Arial" w:hAnsi="Arial" w:cs="Arial"/>
                <w:kern w:val="0"/>
                <w14:ligatures w14:val="none"/>
              </w:rPr>
            </w:pPr>
          </w:p>
          <w:p w14:paraId="06CEF80B" w14:textId="472D1FC3" w:rsidR="007170AB" w:rsidRPr="009315EA" w:rsidRDefault="007170AB" w:rsidP="007170AB">
            <w:pPr>
              <w:rPr>
                <w:rFonts w:ascii="Arial" w:hAnsi="Arial" w:cs="Arial"/>
                <w:color w:val="333333"/>
                <w:shd w:val="clear" w:color="auto" w:fill="FFFFFF"/>
              </w:rPr>
            </w:pP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p>
          <w:p w14:paraId="5118491E" w14:textId="77777777" w:rsidR="007170AB" w:rsidRPr="009315EA" w:rsidRDefault="007170AB" w:rsidP="007170AB">
            <w:pPr>
              <w:rPr>
                <w:rFonts w:ascii="Arial" w:hAnsi="Arial" w:cs="Arial"/>
                <w:color w:val="333333"/>
                <w:shd w:val="clear" w:color="auto" w:fill="FFFFFF"/>
              </w:rPr>
            </w:pPr>
          </w:p>
          <w:p w14:paraId="1528E593" w14:textId="77777777" w:rsidR="007170AB" w:rsidRPr="009315EA" w:rsidRDefault="007170AB" w:rsidP="007170AB">
            <w:pPr>
              <w:rPr>
                <w:rFonts w:ascii="Arial" w:hAnsi="Arial" w:cs="Arial"/>
                <w:color w:val="333333"/>
                <w:shd w:val="clear" w:color="auto" w:fill="FFFFFF"/>
              </w:rPr>
            </w:pPr>
          </w:p>
          <w:p w14:paraId="4AB40475" w14:textId="77777777" w:rsidR="007170AB" w:rsidRPr="009315EA" w:rsidRDefault="007170AB" w:rsidP="007170AB">
            <w:pPr>
              <w:rPr>
                <w:rFonts w:ascii="Arial" w:hAnsi="Arial" w:cs="Arial"/>
                <w:color w:val="333333"/>
                <w:shd w:val="clear" w:color="auto" w:fill="FFFFFF"/>
              </w:rPr>
            </w:pPr>
          </w:p>
          <w:p w14:paraId="2FA4998A" w14:textId="77777777" w:rsidR="007170AB" w:rsidRPr="009315EA" w:rsidRDefault="007170AB" w:rsidP="007170AB">
            <w:pPr>
              <w:rPr>
                <w:rFonts w:ascii="Arial" w:hAnsi="Arial" w:cs="Arial"/>
                <w:color w:val="333333"/>
                <w:shd w:val="clear" w:color="auto" w:fill="FFFFFF"/>
              </w:rPr>
            </w:pPr>
          </w:p>
        </w:tc>
        <w:tc>
          <w:tcPr>
            <w:tcW w:w="3036" w:type="dxa"/>
          </w:tcPr>
          <w:p w14:paraId="58A31BB2" w14:textId="303822C4" w:rsidR="007170AB" w:rsidRDefault="005841D4" w:rsidP="007170AB">
            <w:r>
              <w:rPr>
                <w:noProof/>
              </w:rPr>
              <w:drawing>
                <wp:anchor distT="0" distB="0" distL="114300" distR="114300" simplePos="0" relativeHeight="251668480" behindDoc="1" locked="0" layoutInCell="1" allowOverlap="1" wp14:anchorId="749A8C98" wp14:editId="6810A9CA">
                  <wp:simplePos x="0" y="0"/>
                  <wp:positionH relativeFrom="column">
                    <wp:posOffset>0</wp:posOffset>
                  </wp:positionH>
                  <wp:positionV relativeFrom="paragraph">
                    <wp:posOffset>177165</wp:posOffset>
                  </wp:positionV>
                  <wp:extent cx="1682750" cy="1682750"/>
                  <wp:effectExtent l="0" t="0" r="0" b="0"/>
                  <wp:wrapTight wrapText="bothSides">
                    <wp:wrapPolygon edited="0">
                      <wp:start x="0" y="0"/>
                      <wp:lineTo x="0" y="21274"/>
                      <wp:lineTo x="21274" y="21274"/>
                      <wp:lineTo x="21274" y="0"/>
                      <wp:lineTo x="0" y="0"/>
                    </wp:wrapPolygon>
                  </wp:wrapTight>
                  <wp:docPr id="200898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63DC" w14:paraId="356C822B" w14:textId="77777777" w:rsidTr="00B66E47">
        <w:tc>
          <w:tcPr>
            <w:tcW w:w="2988" w:type="dxa"/>
          </w:tcPr>
          <w:p w14:paraId="51C31107"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20F8934C" w14:textId="77777777" w:rsidR="005841D4" w:rsidRDefault="005841D4" w:rsidP="007170AB">
            <w:pPr>
              <w:rPr>
                <w:rFonts w:ascii="Arial" w:hAnsi="Arial" w:cs="Arial"/>
              </w:rPr>
            </w:pPr>
          </w:p>
          <w:p w14:paraId="1D42C8C4" w14:textId="77777777" w:rsidR="005841D4" w:rsidRDefault="005841D4" w:rsidP="007170AB">
            <w:pPr>
              <w:rPr>
                <w:rFonts w:ascii="Arial" w:hAnsi="Arial" w:cs="Arial"/>
              </w:rPr>
            </w:pPr>
          </w:p>
          <w:p w14:paraId="3AECCBF2" w14:textId="77777777" w:rsidR="005841D4" w:rsidRDefault="005841D4" w:rsidP="007170AB">
            <w:pPr>
              <w:rPr>
                <w:rFonts w:ascii="Arial" w:hAnsi="Arial" w:cs="Arial"/>
              </w:rPr>
            </w:pPr>
          </w:p>
          <w:p w14:paraId="52F6D451" w14:textId="77777777" w:rsidR="005841D4" w:rsidRDefault="005841D4" w:rsidP="007170AB">
            <w:pPr>
              <w:rPr>
                <w:rFonts w:ascii="Arial" w:hAnsi="Arial" w:cs="Arial"/>
              </w:rPr>
            </w:pPr>
          </w:p>
          <w:p w14:paraId="33EF5508" w14:textId="77777777" w:rsidR="005841D4" w:rsidRDefault="005841D4" w:rsidP="007170AB">
            <w:pPr>
              <w:rPr>
                <w:rFonts w:ascii="Arial" w:hAnsi="Arial" w:cs="Arial"/>
              </w:rPr>
            </w:pPr>
          </w:p>
          <w:p w14:paraId="653B7226" w14:textId="77777777" w:rsidR="005841D4" w:rsidRDefault="005841D4" w:rsidP="007170AB">
            <w:pPr>
              <w:rPr>
                <w:rFonts w:ascii="Arial" w:hAnsi="Arial" w:cs="Arial"/>
              </w:rPr>
            </w:pPr>
          </w:p>
          <w:p w14:paraId="2003F97A" w14:textId="77777777" w:rsidR="005841D4" w:rsidRDefault="005841D4" w:rsidP="007170AB">
            <w:pPr>
              <w:rPr>
                <w:rFonts w:ascii="Arial" w:hAnsi="Arial" w:cs="Arial"/>
              </w:rPr>
            </w:pPr>
          </w:p>
          <w:p w14:paraId="68264DD5" w14:textId="77777777" w:rsidR="005841D4" w:rsidRDefault="005841D4" w:rsidP="007170AB">
            <w:pPr>
              <w:rPr>
                <w:rFonts w:ascii="Arial" w:hAnsi="Arial" w:cs="Arial"/>
              </w:rPr>
            </w:pPr>
          </w:p>
          <w:p w14:paraId="1FC738EA" w14:textId="77777777" w:rsidR="005841D4" w:rsidRDefault="005841D4" w:rsidP="007170AB">
            <w:pPr>
              <w:rPr>
                <w:rFonts w:ascii="Arial" w:hAnsi="Arial" w:cs="Arial"/>
              </w:rPr>
            </w:pPr>
          </w:p>
          <w:p w14:paraId="157220F9" w14:textId="2DEEB0FD" w:rsidR="007170AB" w:rsidRDefault="007170AB" w:rsidP="007170AB">
            <w:r w:rsidRPr="009315EA">
              <w:rPr>
                <w:rFonts w:ascii="Arial" w:hAnsi="Arial" w:cs="Arial"/>
              </w:rPr>
              <w:t xml:space="preserve">Twitter </w:t>
            </w:r>
          </w:p>
        </w:tc>
        <w:tc>
          <w:tcPr>
            <w:tcW w:w="2992" w:type="dxa"/>
          </w:tcPr>
          <w:p w14:paraId="3C11D827" w14:textId="508407B2" w:rsidR="007170AB" w:rsidRDefault="007170AB" w:rsidP="007170AB">
            <w:pPr>
              <w:rPr>
                <w:rFonts w:ascii="Arial" w:hAnsi="Arial" w:cs="Arial"/>
                <w:kern w:val="0"/>
                <w14:ligatures w14:val="none"/>
              </w:rPr>
            </w:pPr>
            <w:r w:rsidRPr="009315EA">
              <w:rPr>
                <w:rFonts w:ascii="Arial" w:hAnsi="Arial" w:cs="Arial"/>
                <w:kern w:val="0"/>
                <w14:ligatures w14:val="none"/>
              </w:rPr>
              <w:t xml:space="preserve">Measles can have serious </w:t>
            </w:r>
            <w:r w:rsidR="005841D4">
              <w:rPr>
                <w:rFonts w:ascii="Arial" w:hAnsi="Arial" w:cs="Arial"/>
                <w:kern w:val="0"/>
                <w14:ligatures w14:val="none"/>
              </w:rPr>
              <w:t xml:space="preserve">or sometimes fatal </w:t>
            </w:r>
            <w:r w:rsidRPr="009315EA">
              <w:rPr>
                <w:rFonts w:ascii="Arial" w:hAnsi="Arial" w:cs="Arial"/>
                <w:kern w:val="0"/>
                <w14:ligatures w14:val="none"/>
              </w:rPr>
              <w:t xml:space="preserve">consequences and is still common in many countries worldwide. </w:t>
            </w:r>
            <w:r w:rsidR="00B66E47">
              <w:rPr>
                <w:rFonts w:ascii="Arial" w:hAnsi="Arial" w:cs="Arial"/>
                <w:kern w:val="0"/>
                <w14:ligatures w14:val="none"/>
              </w:rPr>
              <w:t>M</w:t>
            </w:r>
            <w:r w:rsidRPr="009315EA">
              <w:rPr>
                <w:rFonts w:ascii="Arial" w:hAnsi="Arial" w:cs="Arial"/>
                <w:kern w:val="0"/>
                <w14:ligatures w14:val="none"/>
              </w:rPr>
              <w:t xml:space="preserve">ake sure you &amp; your loved ones are up to date with #MMR vaccinations. </w:t>
            </w:r>
          </w:p>
          <w:p w14:paraId="089A9910" w14:textId="77777777" w:rsidR="005841D4" w:rsidRDefault="005841D4" w:rsidP="007170AB">
            <w:pPr>
              <w:rPr>
                <w:rFonts w:ascii="Arial" w:hAnsi="Arial" w:cs="Arial"/>
                <w:kern w:val="0"/>
                <w14:ligatures w14:val="none"/>
              </w:rPr>
            </w:pPr>
          </w:p>
          <w:p w14:paraId="095CB152" w14:textId="77777777" w:rsidR="00B66E47" w:rsidRDefault="00B66E47" w:rsidP="007170AB">
            <w:pPr>
              <w:rPr>
                <w:rFonts w:ascii="Arial" w:hAnsi="Arial" w:cs="Arial"/>
                <w:kern w:val="0"/>
                <w14:ligatures w14:val="none"/>
              </w:rPr>
            </w:pPr>
          </w:p>
          <w:p w14:paraId="18FF4628" w14:textId="5DA361D0" w:rsidR="005841D4" w:rsidRPr="009315EA" w:rsidRDefault="005841D4" w:rsidP="005841D4">
            <w:pPr>
              <w:rPr>
                <w:rFonts w:ascii="Arial" w:hAnsi="Arial" w:cs="Arial"/>
                <w:kern w:val="0"/>
                <w14:ligatures w14:val="none"/>
              </w:rPr>
            </w:pPr>
            <w:r w:rsidRPr="009315EA">
              <w:rPr>
                <w:rFonts w:ascii="Arial" w:hAnsi="Arial" w:cs="Arial"/>
                <w:kern w:val="0"/>
                <w14:ligatures w14:val="none"/>
              </w:rPr>
              <w:t xml:space="preserve">Measles can have serious </w:t>
            </w:r>
            <w:r>
              <w:rPr>
                <w:rFonts w:ascii="Arial" w:hAnsi="Arial" w:cs="Arial"/>
                <w:kern w:val="0"/>
                <w14:ligatures w14:val="none"/>
              </w:rPr>
              <w:t xml:space="preserve">or </w:t>
            </w:r>
            <w:r w:rsidRPr="009315EA">
              <w:rPr>
                <w:rFonts w:ascii="Arial" w:hAnsi="Arial" w:cs="Arial"/>
                <w:kern w:val="0"/>
                <w14:ligatures w14:val="none"/>
              </w:rPr>
              <w:t xml:space="preserve">consequences and is still common in many countries worldwide. </w:t>
            </w:r>
            <w:r w:rsidR="00B66E47">
              <w:rPr>
                <w:rFonts w:ascii="Arial" w:hAnsi="Arial" w:cs="Arial"/>
                <w:kern w:val="0"/>
                <w14:ligatures w14:val="none"/>
              </w:rPr>
              <w:t>M</w:t>
            </w:r>
            <w:r w:rsidRPr="009315EA">
              <w:rPr>
                <w:rFonts w:ascii="Arial" w:hAnsi="Arial" w:cs="Arial"/>
                <w:kern w:val="0"/>
                <w14:ligatures w14:val="none"/>
              </w:rPr>
              <w:t xml:space="preserve">ake sure you </w:t>
            </w:r>
            <w:r w:rsidRPr="009315EA">
              <w:rPr>
                <w:rFonts w:ascii="Arial" w:hAnsi="Arial" w:cs="Arial"/>
                <w:kern w:val="0"/>
                <w14:ligatures w14:val="none"/>
              </w:rPr>
              <w:lastRenderedPageBreak/>
              <w:t xml:space="preserve">are up to date with #MMR vaccinations. </w:t>
            </w:r>
          </w:p>
          <w:p w14:paraId="30611F6C" w14:textId="77777777" w:rsidR="005841D4" w:rsidRPr="009315EA" w:rsidRDefault="005841D4" w:rsidP="007170AB">
            <w:pPr>
              <w:rPr>
                <w:rFonts w:ascii="Arial" w:hAnsi="Arial" w:cs="Arial"/>
                <w:kern w:val="0"/>
                <w14:ligatures w14:val="none"/>
              </w:rPr>
            </w:pPr>
          </w:p>
          <w:p w14:paraId="3A17F845" w14:textId="77777777" w:rsidR="007170AB" w:rsidRPr="009315EA" w:rsidRDefault="007170AB" w:rsidP="007170AB">
            <w:pPr>
              <w:rPr>
                <w:rFonts w:ascii="Arial" w:hAnsi="Arial" w:cs="Arial"/>
                <w:color w:val="333333"/>
                <w:shd w:val="clear" w:color="auto" w:fill="FFFFFF"/>
              </w:rPr>
            </w:pPr>
          </w:p>
          <w:p w14:paraId="39300EC4" w14:textId="77777777" w:rsidR="007170AB" w:rsidRPr="009315EA" w:rsidRDefault="007170AB" w:rsidP="007170AB">
            <w:pPr>
              <w:rPr>
                <w:rFonts w:ascii="Arial" w:hAnsi="Arial" w:cs="Arial"/>
                <w:color w:val="333333"/>
                <w:shd w:val="clear" w:color="auto" w:fill="FFFFFF"/>
              </w:rPr>
            </w:pPr>
          </w:p>
          <w:p w14:paraId="10A72DC6" w14:textId="77777777" w:rsidR="007170AB" w:rsidRPr="009315EA" w:rsidRDefault="007170AB" w:rsidP="007170AB">
            <w:pPr>
              <w:rPr>
                <w:rFonts w:ascii="Arial" w:hAnsi="Arial" w:cs="Arial"/>
                <w:color w:val="333333"/>
                <w:shd w:val="clear" w:color="auto" w:fill="FFFFFF"/>
              </w:rPr>
            </w:pPr>
          </w:p>
          <w:p w14:paraId="5667A2CF" w14:textId="77777777" w:rsidR="007170AB" w:rsidRPr="009315EA" w:rsidRDefault="007170AB" w:rsidP="007170AB">
            <w:pPr>
              <w:rPr>
                <w:rFonts w:ascii="Arial" w:hAnsi="Arial" w:cs="Arial"/>
                <w:color w:val="333333"/>
                <w:shd w:val="clear" w:color="auto" w:fill="FFFFFF"/>
              </w:rPr>
            </w:pPr>
          </w:p>
        </w:tc>
        <w:tc>
          <w:tcPr>
            <w:tcW w:w="3036" w:type="dxa"/>
          </w:tcPr>
          <w:p w14:paraId="60302EDA" w14:textId="5679C12E" w:rsidR="005841D4" w:rsidRDefault="005841D4" w:rsidP="007170AB">
            <w:r>
              <w:rPr>
                <w:noProof/>
              </w:rPr>
              <w:lastRenderedPageBreak/>
              <w:drawing>
                <wp:anchor distT="0" distB="0" distL="114300" distR="114300" simplePos="0" relativeHeight="251671552" behindDoc="1" locked="0" layoutInCell="1" allowOverlap="1" wp14:anchorId="17F4F3C1" wp14:editId="2B37F820">
                  <wp:simplePos x="0" y="0"/>
                  <wp:positionH relativeFrom="column">
                    <wp:posOffset>0</wp:posOffset>
                  </wp:positionH>
                  <wp:positionV relativeFrom="paragraph">
                    <wp:posOffset>176530</wp:posOffset>
                  </wp:positionV>
                  <wp:extent cx="1631950" cy="1631950"/>
                  <wp:effectExtent l="0" t="0" r="6350" b="6350"/>
                  <wp:wrapTight wrapText="bothSides">
                    <wp:wrapPolygon edited="0">
                      <wp:start x="0" y="0"/>
                      <wp:lineTo x="0" y="21432"/>
                      <wp:lineTo x="21432" y="21432"/>
                      <wp:lineTo x="21432" y="0"/>
                      <wp:lineTo x="0" y="0"/>
                    </wp:wrapPolygon>
                  </wp:wrapTight>
                  <wp:docPr id="992569822" name="Picture 99256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DBB6F" w14:textId="10320D4F" w:rsidR="007170AB" w:rsidRDefault="007170AB" w:rsidP="007170AB"/>
        </w:tc>
      </w:tr>
      <w:tr w:rsidR="00D663DC" w14:paraId="7325C6B4" w14:textId="77777777" w:rsidTr="00B66E47">
        <w:trPr>
          <w:trHeight w:val="533"/>
        </w:trPr>
        <w:tc>
          <w:tcPr>
            <w:tcW w:w="2988" w:type="dxa"/>
            <w:shd w:val="clear" w:color="auto" w:fill="C5E0B3" w:themeFill="accent6" w:themeFillTint="66"/>
          </w:tcPr>
          <w:p w14:paraId="71C4341D" w14:textId="12390C36" w:rsidR="00F71410" w:rsidRPr="00F71410" w:rsidRDefault="00D663DC" w:rsidP="00F71410">
            <w:pPr>
              <w:rPr>
                <w:rFonts w:ascii="Arial" w:hAnsi="Arial" w:cs="Arial"/>
              </w:rPr>
            </w:pPr>
            <w:r>
              <w:rPr>
                <w:rFonts w:ascii="Arial" w:hAnsi="Arial" w:cs="Arial"/>
              </w:rPr>
              <w:t>Back to school</w:t>
            </w:r>
          </w:p>
        </w:tc>
        <w:tc>
          <w:tcPr>
            <w:tcW w:w="2992" w:type="dxa"/>
            <w:shd w:val="clear" w:color="auto" w:fill="C5E0B3" w:themeFill="accent6" w:themeFillTint="66"/>
          </w:tcPr>
          <w:p w14:paraId="0F1041D6" w14:textId="77777777" w:rsidR="004268A9" w:rsidRPr="009315EA" w:rsidRDefault="004268A9" w:rsidP="007170AB">
            <w:pPr>
              <w:rPr>
                <w:rFonts w:ascii="Arial" w:hAnsi="Arial" w:cs="Arial"/>
                <w:kern w:val="0"/>
                <w14:ligatures w14:val="none"/>
              </w:rPr>
            </w:pPr>
          </w:p>
        </w:tc>
        <w:tc>
          <w:tcPr>
            <w:tcW w:w="3036" w:type="dxa"/>
            <w:shd w:val="clear" w:color="auto" w:fill="C5E0B3" w:themeFill="accent6" w:themeFillTint="66"/>
          </w:tcPr>
          <w:p w14:paraId="6931351B" w14:textId="77777777" w:rsidR="004268A9" w:rsidRDefault="004268A9" w:rsidP="007170AB">
            <w:pPr>
              <w:rPr>
                <w:noProof/>
              </w:rPr>
            </w:pPr>
          </w:p>
          <w:p w14:paraId="6EBBDE68" w14:textId="77777777" w:rsidR="004268A9" w:rsidRDefault="004268A9" w:rsidP="007170AB">
            <w:pPr>
              <w:rPr>
                <w:noProof/>
              </w:rPr>
            </w:pPr>
          </w:p>
          <w:p w14:paraId="7DBA679C" w14:textId="77777777" w:rsidR="004268A9" w:rsidRDefault="004268A9" w:rsidP="007170AB">
            <w:pPr>
              <w:rPr>
                <w:noProof/>
              </w:rPr>
            </w:pPr>
          </w:p>
        </w:tc>
      </w:tr>
      <w:tr w:rsidR="00D663DC" w14:paraId="7220562F" w14:textId="77777777" w:rsidTr="00B66E47">
        <w:tc>
          <w:tcPr>
            <w:tcW w:w="2988" w:type="dxa"/>
            <w:shd w:val="clear" w:color="auto" w:fill="FFFFFF" w:themeFill="background1"/>
          </w:tcPr>
          <w:p w14:paraId="05664848" w14:textId="77777777" w:rsidR="00F71410" w:rsidRDefault="00F71410" w:rsidP="00F71410">
            <w:pPr>
              <w:rPr>
                <w:rFonts w:ascii="Arial" w:hAnsi="Arial" w:cs="Arial"/>
              </w:rPr>
            </w:pPr>
            <w:r w:rsidRPr="009315EA">
              <w:rPr>
                <w:rFonts w:ascii="Arial" w:hAnsi="Arial" w:cs="Arial"/>
              </w:rPr>
              <w:t xml:space="preserve">Facebook/ </w:t>
            </w:r>
            <w:r>
              <w:rPr>
                <w:rFonts w:ascii="Arial" w:hAnsi="Arial" w:cs="Arial"/>
              </w:rPr>
              <w:t>LinkedIn/</w:t>
            </w:r>
          </w:p>
          <w:p w14:paraId="37F22997" w14:textId="3FEFB584" w:rsidR="00D663DC" w:rsidRDefault="00F71410" w:rsidP="00F71410">
            <w:pPr>
              <w:rPr>
                <w:rFonts w:ascii="Arial" w:hAnsi="Arial" w:cs="Arial"/>
              </w:rPr>
            </w:pPr>
            <w:r w:rsidRPr="009315EA">
              <w:rPr>
                <w:rFonts w:ascii="Arial" w:hAnsi="Arial" w:cs="Arial"/>
              </w:rPr>
              <w:t>Twitter</w:t>
            </w:r>
          </w:p>
        </w:tc>
        <w:tc>
          <w:tcPr>
            <w:tcW w:w="2992" w:type="dxa"/>
            <w:shd w:val="clear" w:color="auto" w:fill="FFFFFF" w:themeFill="background1"/>
          </w:tcPr>
          <w:p w14:paraId="3D0C649B" w14:textId="4D770160" w:rsidR="00D663DC" w:rsidRPr="00D663DC" w:rsidRDefault="00D663DC" w:rsidP="00D663DC">
            <w:pPr>
              <w:rPr>
                <w:rFonts w:ascii="Arial" w:hAnsi="Arial" w:cs="Arial"/>
                <w:kern w:val="0"/>
                <w14:ligatures w14:val="none"/>
              </w:rPr>
            </w:pPr>
            <w:r w:rsidRPr="00D663DC">
              <w:rPr>
                <w:rFonts w:ascii="Arial" w:hAnsi="Arial" w:cs="Arial"/>
                <w:kern w:val="0"/>
                <w14:ligatures w14:val="none"/>
              </w:rPr>
              <w:t xml:space="preserve">Has your child started primary school this September? </w:t>
            </w:r>
          </w:p>
          <w:p w14:paraId="40F6C4BF" w14:textId="77777777" w:rsidR="00D663DC" w:rsidRPr="00D663DC" w:rsidRDefault="00D663DC" w:rsidP="00D663DC">
            <w:pPr>
              <w:rPr>
                <w:rFonts w:ascii="Arial" w:hAnsi="Arial" w:cs="Arial"/>
                <w:kern w:val="0"/>
                <w14:ligatures w14:val="none"/>
              </w:rPr>
            </w:pPr>
          </w:p>
          <w:p w14:paraId="1F7C538B" w14:textId="7E02F3D2" w:rsidR="00D663DC" w:rsidRPr="00D663DC" w:rsidRDefault="00D663DC" w:rsidP="00D663DC">
            <w:pPr>
              <w:rPr>
                <w:rFonts w:ascii="Arial" w:hAnsi="Arial" w:cs="Arial"/>
                <w:kern w:val="0"/>
                <w14:ligatures w14:val="none"/>
              </w:rPr>
            </w:pPr>
            <w:r w:rsidRPr="00D663DC">
              <w:rPr>
                <w:rFonts w:ascii="Arial" w:hAnsi="Arial" w:cs="Arial"/>
                <w:kern w:val="0"/>
                <w14:ligatures w14:val="none"/>
              </w:rPr>
              <w:t>Check to see if your child is up to date with their MMR vaccine to protect them against catching measles.</w:t>
            </w:r>
          </w:p>
          <w:p w14:paraId="6032519B" w14:textId="77777777" w:rsidR="00D663DC" w:rsidRPr="009315EA" w:rsidRDefault="00D663DC" w:rsidP="007170AB">
            <w:pPr>
              <w:rPr>
                <w:rFonts w:ascii="Arial" w:hAnsi="Arial" w:cs="Arial"/>
                <w:kern w:val="0"/>
                <w14:ligatures w14:val="none"/>
              </w:rPr>
            </w:pPr>
          </w:p>
        </w:tc>
        <w:tc>
          <w:tcPr>
            <w:tcW w:w="3036" w:type="dxa"/>
            <w:shd w:val="clear" w:color="auto" w:fill="FFFFFF" w:themeFill="background1"/>
          </w:tcPr>
          <w:p w14:paraId="057199A7" w14:textId="6DB5956D" w:rsidR="00D663DC" w:rsidRDefault="00D663DC" w:rsidP="007170AB">
            <w:pPr>
              <w:rPr>
                <w:noProof/>
              </w:rPr>
            </w:pPr>
            <w:r>
              <w:rPr>
                <w:noProof/>
              </w:rPr>
              <w:drawing>
                <wp:anchor distT="0" distB="0" distL="114300" distR="114300" simplePos="0" relativeHeight="251675648" behindDoc="1" locked="0" layoutInCell="1" allowOverlap="1" wp14:anchorId="6A32706E" wp14:editId="65D8AE68">
                  <wp:simplePos x="0" y="0"/>
                  <wp:positionH relativeFrom="column">
                    <wp:posOffset>10795</wp:posOffset>
                  </wp:positionH>
                  <wp:positionV relativeFrom="paragraph">
                    <wp:posOffset>39370</wp:posOffset>
                  </wp:positionV>
                  <wp:extent cx="1778000" cy="1778000"/>
                  <wp:effectExtent l="0" t="0" r="0" b="0"/>
                  <wp:wrapTight wrapText="bothSides">
                    <wp:wrapPolygon edited="0">
                      <wp:start x="0" y="0"/>
                      <wp:lineTo x="0" y="21291"/>
                      <wp:lineTo x="21291" y="21291"/>
                      <wp:lineTo x="21291" y="0"/>
                      <wp:lineTo x="0" y="0"/>
                    </wp:wrapPolygon>
                  </wp:wrapTight>
                  <wp:docPr id="856947966" name="Picture 2" descr="A cartoon of a child and child with backp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7966" name="Picture 2" descr="A cartoon of a child and child with backpack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margin">
                    <wp14:pctWidth>0</wp14:pctWidth>
                  </wp14:sizeRelH>
                  <wp14:sizeRelV relativeFrom="margin">
                    <wp14:pctHeight>0</wp14:pctHeight>
                  </wp14:sizeRelV>
                </wp:anchor>
              </w:drawing>
            </w:r>
          </w:p>
        </w:tc>
      </w:tr>
      <w:tr w:rsidR="00D663DC" w14:paraId="64F8BBEE" w14:textId="77777777" w:rsidTr="00B66E47">
        <w:tc>
          <w:tcPr>
            <w:tcW w:w="2988" w:type="dxa"/>
            <w:shd w:val="clear" w:color="auto" w:fill="FFFFFF" w:themeFill="background1"/>
          </w:tcPr>
          <w:p w14:paraId="6A136E1B" w14:textId="77777777" w:rsidR="00F71410" w:rsidRDefault="00F71410" w:rsidP="00F71410">
            <w:pPr>
              <w:rPr>
                <w:rFonts w:ascii="Arial" w:hAnsi="Arial" w:cs="Arial"/>
              </w:rPr>
            </w:pPr>
            <w:r w:rsidRPr="009315EA">
              <w:rPr>
                <w:rFonts w:ascii="Arial" w:hAnsi="Arial" w:cs="Arial"/>
              </w:rPr>
              <w:t xml:space="preserve">Facebook/ </w:t>
            </w:r>
            <w:r>
              <w:rPr>
                <w:rFonts w:ascii="Arial" w:hAnsi="Arial" w:cs="Arial"/>
              </w:rPr>
              <w:t>LinkedIn/</w:t>
            </w:r>
          </w:p>
          <w:p w14:paraId="341920E9" w14:textId="0673E3E5" w:rsidR="00D663DC" w:rsidRDefault="00F71410" w:rsidP="00F71410">
            <w:pPr>
              <w:rPr>
                <w:rFonts w:ascii="Arial" w:hAnsi="Arial" w:cs="Arial"/>
              </w:rPr>
            </w:pPr>
            <w:r w:rsidRPr="009315EA">
              <w:rPr>
                <w:rFonts w:ascii="Arial" w:hAnsi="Arial" w:cs="Arial"/>
              </w:rPr>
              <w:t>Twitter</w:t>
            </w:r>
          </w:p>
        </w:tc>
        <w:tc>
          <w:tcPr>
            <w:tcW w:w="2992" w:type="dxa"/>
            <w:shd w:val="clear" w:color="auto" w:fill="FFFFFF" w:themeFill="background1"/>
          </w:tcPr>
          <w:p w14:paraId="23BD68CF" w14:textId="0DE1525E" w:rsidR="00D663DC" w:rsidRPr="00D663DC" w:rsidRDefault="00D663DC" w:rsidP="00D663DC">
            <w:pPr>
              <w:rPr>
                <w:rFonts w:ascii="Arial" w:hAnsi="Arial" w:cs="Arial"/>
                <w:kern w:val="0"/>
                <w14:ligatures w14:val="none"/>
              </w:rPr>
            </w:pPr>
            <w:r w:rsidRPr="00D663DC">
              <w:rPr>
                <w:rFonts w:ascii="Arial" w:hAnsi="Arial" w:cs="Arial"/>
                <w:kern w:val="0"/>
                <w14:ligatures w14:val="none"/>
              </w:rPr>
              <w:t xml:space="preserve">Has your child started secondary school this September? </w:t>
            </w:r>
          </w:p>
          <w:p w14:paraId="17E172A4" w14:textId="77777777" w:rsidR="00D663DC" w:rsidRPr="00D663DC" w:rsidRDefault="00D663DC" w:rsidP="00D663DC">
            <w:pPr>
              <w:rPr>
                <w:rFonts w:ascii="Arial" w:hAnsi="Arial" w:cs="Arial"/>
                <w:kern w:val="0"/>
                <w14:ligatures w14:val="none"/>
              </w:rPr>
            </w:pPr>
          </w:p>
          <w:p w14:paraId="346AA10C" w14:textId="77777777" w:rsidR="00D663DC" w:rsidRPr="00D663DC" w:rsidRDefault="00D663DC" w:rsidP="00D663DC">
            <w:pPr>
              <w:rPr>
                <w:rFonts w:ascii="Arial" w:hAnsi="Arial" w:cs="Arial"/>
                <w:kern w:val="0"/>
                <w14:ligatures w14:val="none"/>
              </w:rPr>
            </w:pPr>
            <w:r w:rsidRPr="00D663DC">
              <w:rPr>
                <w:rFonts w:ascii="Arial" w:hAnsi="Arial" w:cs="Arial"/>
                <w:kern w:val="0"/>
                <w14:ligatures w14:val="none"/>
              </w:rPr>
              <w:t>Check to see if your child is up to date with their MMR vaccine to protect them against catching measles.</w:t>
            </w:r>
          </w:p>
          <w:p w14:paraId="43105C77" w14:textId="77777777" w:rsidR="00D663DC" w:rsidRPr="00D663DC" w:rsidRDefault="00D663DC" w:rsidP="00D663DC">
            <w:pPr>
              <w:rPr>
                <w:rFonts w:ascii="Arial" w:hAnsi="Arial" w:cs="Arial"/>
                <w:i/>
                <w:iCs/>
                <w:kern w:val="0"/>
                <w14:ligatures w14:val="none"/>
              </w:rPr>
            </w:pPr>
          </w:p>
        </w:tc>
        <w:tc>
          <w:tcPr>
            <w:tcW w:w="3036" w:type="dxa"/>
            <w:shd w:val="clear" w:color="auto" w:fill="FFFFFF" w:themeFill="background1"/>
          </w:tcPr>
          <w:p w14:paraId="65B8288E" w14:textId="5954A7E0" w:rsidR="00D663DC" w:rsidRDefault="00D663DC" w:rsidP="007170AB">
            <w:pPr>
              <w:rPr>
                <w:noProof/>
              </w:rPr>
            </w:pPr>
            <w:r>
              <w:rPr>
                <w:noProof/>
              </w:rPr>
              <w:drawing>
                <wp:anchor distT="0" distB="0" distL="114300" distR="114300" simplePos="0" relativeHeight="251674624" behindDoc="1" locked="0" layoutInCell="1" allowOverlap="1" wp14:anchorId="1FB92953" wp14:editId="28E4A173">
                  <wp:simplePos x="0" y="0"/>
                  <wp:positionH relativeFrom="column">
                    <wp:posOffset>-14605</wp:posOffset>
                  </wp:positionH>
                  <wp:positionV relativeFrom="paragraph">
                    <wp:posOffset>121920</wp:posOffset>
                  </wp:positionV>
                  <wp:extent cx="1778000" cy="1778000"/>
                  <wp:effectExtent l="0" t="0" r="0" b="0"/>
                  <wp:wrapTight wrapText="bothSides">
                    <wp:wrapPolygon edited="0">
                      <wp:start x="0" y="0"/>
                      <wp:lineTo x="0" y="21291"/>
                      <wp:lineTo x="21291" y="21291"/>
                      <wp:lineTo x="21291" y="0"/>
                      <wp:lineTo x="0" y="0"/>
                    </wp:wrapPolygon>
                  </wp:wrapTight>
                  <wp:docPr id="1474565664" name="Picture 1" descr="A child and child with backpack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5664" name="Picture 1" descr="A child and child with backpacks and book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margin">
                    <wp14:pctWidth>0</wp14:pctWidth>
                  </wp14:sizeRelH>
                  <wp14:sizeRelV relativeFrom="margin">
                    <wp14:pctHeight>0</wp14:pctHeight>
                  </wp14:sizeRelV>
                </wp:anchor>
              </w:drawing>
            </w:r>
          </w:p>
        </w:tc>
      </w:tr>
      <w:tr w:rsidR="00D663DC" w14:paraId="2C8AFF1B" w14:textId="77777777" w:rsidTr="00B66E47">
        <w:tc>
          <w:tcPr>
            <w:tcW w:w="2988" w:type="dxa"/>
            <w:shd w:val="clear" w:color="auto" w:fill="FFFFFF" w:themeFill="background1"/>
          </w:tcPr>
          <w:p w14:paraId="26FA72C1" w14:textId="77777777" w:rsidR="00F71410" w:rsidRDefault="00F71410" w:rsidP="00F71410">
            <w:pPr>
              <w:rPr>
                <w:rFonts w:ascii="Arial" w:hAnsi="Arial" w:cs="Arial"/>
              </w:rPr>
            </w:pPr>
            <w:r w:rsidRPr="009315EA">
              <w:rPr>
                <w:rFonts w:ascii="Arial" w:hAnsi="Arial" w:cs="Arial"/>
              </w:rPr>
              <w:t xml:space="preserve">Facebook/ </w:t>
            </w:r>
            <w:r>
              <w:rPr>
                <w:rFonts w:ascii="Arial" w:hAnsi="Arial" w:cs="Arial"/>
              </w:rPr>
              <w:t>LinkedIn/</w:t>
            </w:r>
          </w:p>
          <w:p w14:paraId="2ABBE398" w14:textId="7111102E" w:rsidR="00D663DC" w:rsidRDefault="00F71410" w:rsidP="00F71410">
            <w:pPr>
              <w:rPr>
                <w:rFonts w:ascii="Arial" w:hAnsi="Arial" w:cs="Arial"/>
              </w:rPr>
            </w:pPr>
            <w:r w:rsidRPr="009315EA">
              <w:rPr>
                <w:rFonts w:ascii="Arial" w:hAnsi="Arial" w:cs="Arial"/>
              </w:rPr>
              <w:t>Twitter</w:t>
            </w:r>
          </w:p>
        </w:tc>
        <w:tc>
          <w:tcPr>
            <w:tcW w:w="2992" w:type="dxa"/>
            <w:shd w:val="clear" w:color="auto" w:fill="FFFFFF" w:themeFill="background1"/>
          </w:tcPr>
          <w:p w14:paraId="44EC18F1" w14:textId="77777777" w:rsidR="00D663DC" w:rsidRPr="00D663DC" w:rsidRDefault="00D663DC" w:rsidP="00D663DC">
            <w:pPr>
              <w:rPr>
                <w:rFonts w:ascii="Arial" w:hAnsi="Arial" w:cs="Arial"/>
                <w:kern w:val="0"/>
                <w14:ligatures w14:val="none"/>
              </w:rPr>
            </w:pPr>
            <w:r w:rsidRPr="00D663DC">
              <w:rPr>
                <w:rFonts w:ascii="Arial" w:hAnsi="Arial" w:cs="Arial"/>
                <w:kern w:val="0"/>
                <w14:ligatures w14:val="none"/>
              </w:rPr>
              <w:t xml:space="preserve">Measles is highly infectious and can be passed on even before the rash appears. </w:t>
            </w:r>
          </w:p>
          <w:p w14:paraId="3085B4A3" w14:textId="5BDB1008" w:rsidR="00D663DC" w:rsidRPr="00D663DC" w:rsidRDefault="00D663DC" w:rsidP="00D663DC">
            <w:pPr>
              <w:rPr>
                <w:rFonts w:ascii="Arial" w:hAnsi="Arial" w:cs="Arial"/>
                <w:kern w:val="0"/>
                <w14:ligatures w14:val="none"/>
              </w:rPr>
            </w:pPr>
            <w:r w:rsidRPr="00D663DC">
              <w:rPr>
                <w:rFonts w:ascii="Arial" w:hAnsi="Arial" w:cs="Arial"/>
                <w:kern w:val="0"/>
                <w14:ligatures w14:val="none"/>
              </w:rPr>
              <w:t>Make sure your child is protected from becoming seriously unwell.</w:t>
            </w:r>
          </w:p>
          <w:p w14:paraId="0516F78B" w14:textId="77777777" w:rsidR="00D663DC" w:rsidRPr="009315EA" w:rsidRDefault="00D663DC" w:rsidP="007170AB">
            <w:pPr>
              <w:rPr>
                <w:rFonts w:ascii="Arial" w:hAnsi="Arial" w:cs="Arial"/>
                <w:kern w:val="0"/>
                <w14:ligatures w14:val="none"/>
              </w:rPr>
            </w:pPr>
          </w:p>
        </w:tc>
        <w:tc>
          <w:tcPr>
            <w:tcW w:w="3036" w:type="dxa"/>
            <w:shd w:val="clear" w:color="auto" w:fill="FFFFFF" w:themeFill="background1"/>
          </w:tcPr>
          <w:p w14:paraId="5D23413F" w14:textId="4BB14A9A" w:rsidR="00D663DC" w:rsidRDefault="00D663DC" w:rsidP="007170AB">
            <w:pPr>
              <w:rPr>
                <w:noProof/>
              </w:rPr>
            </w:pPr>
            <w:r>
              <w:rPr>
                <w:noProof/>
              </w:rPr>
              <w:drawing>
                <wp:anchor distT="0" distB="0" distL="114300" distR="114300" simplePos="0" relativeHeight="251677696" behindDoc="1" locked="0" layoutInCell="1" allowOverlap="1" wp14:anchorId="6B87D4CD" wp14:editId="4AAF146A">
                  <wp:simplePos x="0" y="0"/>
                  <wp:positionH relativeFrom="column">
                    <wp:posOffset>-6350</wp:posOffset>
                  </wp:positionH>
                  <wp:positionV relativeFrom="paragraph">
                    <wp:posOffset>95885</wp:posOffset>
                  </wp:positionV>
                  <wp:extent cx="1778000" cy="1778000"/>
                  <wp:effectExtent l="0" t="0" r="0" b="0"/>
                  <wp:wrapTight wrapText="bothSides">
                    <wp:wrapPolygon edited="0">
                      <wp:start x="0" y="0"/>
                      <wp:lineTo x="0" y="21291"/>
                      <wp:lineTo x="21291" y="21291"/>
                      <wp:lineTo x="21291" y="0"/>
                      <wp:lineTo x="0" y="0"/>
                    </wp:wrapPolygon>
                  </wp:wrapTight>
                  <wp:docPr id="768485810" name="Picture 768485810" descr="A child and child with backpack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5664" name="Picture 1" descr="A child and child with backpacks and book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margin">
                    <wp14:pctWidth>0</wp14:pctWidth>
                  </wp14:sizeRelH>
                  <wp14:sizeRelV relativeFrom="margin">
                    <wp14:pctHeight>0</wp14:pctHeight>
                  </wp14:sizeRelV>
                </wp:anchor>
              </w:drawing>
            </w:r>
          </w:p>
        </w:tc>
      </w:tr>
    </w:tbl>
    <w:p w14:paraId="4D639380" w14:textId="77777777" w:rsidR="007170AB" w:rsidRDefault="007170AB"/>
    <w:p w14:paraId="2F7678FE" w14:textId="77777777" w:rsidR="00D663DC" w:rsidRDefault="00D663DC"/>
    <w:p w14:paraId="4AAF6953" w14:textId="77777777" w:rsidR="00D663DC" w:rsidRPr="00F71410" w:rsidRDefault="00D663DC">
      <w:pPr>
        <w:rPr>
          <w:rFonts w:ascii="Arial" w:hAnsi="Arial" w:cs="Arial"/>
        </w:rPr>
      </w:pPr>
    </w:p>
    <w:p w14:paraId="2F8961A6" w14:textId="77777777" w:rsidR="00572FB3" w:rsidRDefault="00572FB3">
      <w:pPr>
        <w:rPr>
          <w:rFonts w:ascii="Arial" w:hAnsi="Arial" w:cs="Arial"/>
          <w:b/>
          <w:bCs/>
        </w:rPr>
      </w:pPr>
    </w:p>
    <w:p w14:paraId="2E6E63D8" w14:textId="5B6AE96A" w:rsidR="00D663DC" w:rsidRDefault="00D663DC">
      <w:pPr>
        <w:rPr>
          <w:rFonts w:ascii="Arial" w:hAnsi="Arial" w:cs="Arial"/>
          <w:b/>
          <w:bCs/>
        </w:rPr>
      </w:pPr>
      <w:r w:rsidRPr="00F71410">
        <w:rPr>
          <w:rFonts w:ascii="Arial" w:hAnsi="Arial" w:cs="Arial"/>
          <w:b/>
          <w:bCs/>
        </w:rPr>
        <w:lastRenderedPageBreak/>
        <w:t xml:space="preserve">Back to school MMR resources </w:t>
      </w:r>
      <w:r w:rsidR="00F71410">
        <w:rPr>
          <w:rFonts w:ascii="Arial" w:hAnsi="Arial" w:cs="Arial"/>
          <w:b/>
          <w:bCs/>
        </w:rPr>
        <w:t>(UKHSA)</w:t>
      </w:r>
    </w:p>
    <w:p w14:paraId="4320D4FB" w14:textId="0AD3BFD6" w:rsidR="00F71410" w:rsidRPr="00F71410" w:rsidRDefault="00FE0A0F">
      <w:pPr>
        <w:rPr>
          <w:rFonts w:ascii="Arial" w:hAnsi="Arial" w:cs="Arial"/>
        </w:rPr>
      </w:pPr>
      <w:hyperlink r:id="rId15" w:history="1">
        <w:r w:rsidR="00F71410" w:rsidRPr="00F71410">
          <w:rPr>
            <w:rStyle w:val="Hyperlink"/>
            <w:rFonts w:ascii="Arial" w:hAnsi="Arial" w:cs="Arial"/>
          </w:rPr>
          <w:t>MMR primary school children- Social asset</w:t>
        </w:r>
      </w:hyperlink>
      <w:r w:rsidR="00F71410" w:rsidRPr="00F71410">
        <w:rPr>
          <w:rFonts w:ascii="Arial" w:hAnsi="Arial" w:cs="Arial"/>
        </w:rPr>
        <w:t xml:space="preserve"> </w:t>
      </w:r>
    </w:p>
    <w:p w14:paraId="22BF958A" w14:textId="662796B5" w:rsidR="00F71410" w:rsidRPr="00F71410" w:rsidRDefault="00FE0A0F">
      <w:pPr>
        <w:rPr>
          <w:rFonts w:ascii="Arial" w:hAnsi="Arial" w:cs="Arial"/>
        </w:rPr>
      </w:pPr>
      <w:hyperlink r:id="rId16" w:history="1">
        <w:r w:rsidR="00F71410" w:rsidRPr="00F71410">
          <w:rPr>
            <w:rStyle w:val="Hyperlink"/>
            <w:rFonts w:ascii="Arial" w:hAnsi="Arial" w:cs="Arial"/>
          </w:rPr>
          <w:t>MMR Secondary school children- Social asset</w:t>
        </w:r>
      </w:hyperlink>
      <w:r w:rsidR="00F71410" w:rsidRPr="00F71410">
        <w:rPr>
          <w:rFonts w:ascii="Arial" w:hAnsi="Arial" w:cs="Arial"/>
        </w:rPr>
        <w:t xml:space="preserve"> </w:t>
      </w:r>
    </w:p>
    <w:p w14:paraId="74900160" w14:textId="3EE682AF" w:rsidR="00F71410" w:rsidRPr="00F71410" w:rsidRDefault="00FE0A0F">
      <w:pPr>
        <w:rPr>
          <w:rFonts w:ascii="Arial" w:hAnsi="Arial" w:cs="Arial"/>
        </w:rPr>
      </w:pPr>
      <w:hyperlink r:id="rId17" w:history="1">
        <w:r w:rsidR="00F71410" w:rsidRPr="00F71410">
          <w:rPr>
            <w:rStyle w:val="Hyperlink"/>
            <w:rFonts w:ascii="Arial" w:hAnsi="Arial" w:cs="Arial"/>
          </w:rPr>
          <w:t>MMR secondary school immunisation poster A3</w:t>
        </w:r>
      </w:hyperlink>
    </w:p>
    <w:p w14:paraId="4AF8D3B4" w14:textId="336EC9EE" w:rsidR="00D663DC" w:rsidRPr="00F71410" w:rsidRDefault="00FE0A0F">
      <w:pPr>
        <w:rPr>
          <w:rFonts w:ascii="Arial" w:hAnsi="Arial" w:cs="Arial"/>
        </w:rPr>
      </w:pPr>
      <w:hyperlink r:id="rId18" w:history="1">
        <w:r w:rsidR="00F71410" w:rsidRPr="00F71410">
          <w:rPr>
            <w:rStyle w:val="Hyperlink"/>
            <w:rFonts w:ascii="Arial" w:hAnsi="Arial" w:cs="Arial"/>
          </w:rPr>
          <w:t>MMR secondary school postcard</w:t>
        </w:r>
      </w:hyperlink>
    </w:p>
    <w:p w14:paraId="53C7F419" w14:textId="119DDF94" w:rsidR="00F71410" w:rsidRPr="00F71410" w:rsidRDefault="00FE0A0F">
      <w:pPr>
        <w:rPr>
          <w:rFonts w:ascii="Arial" w:hAnsi="Arial" w:cs="Arial"/>
        </w:rPr>
      </w:pPr>
      <w:hyperlink r:id="rId19" w:history="1">
        <w:r w:rsidR="00F71410" w:rsidRPr="00F71410">
          <w:rPr>
            <w:rStyle w:val="Hyperlink"/>
            <w:rFonts w:ascii="Arial" w:hAnsi="Arial" w:cs="Arial"/>
          </w:rPr>
          <w:t>MMR Back to primary school poster A3</w:t>
        </w:r>
      </w:hyperlink>
    </w:p>
    <w:p w14:paraId="0A71828C" w14:textId="27EDCC7D" w:rsidR="00F71410" w:rsidRPr="00F71410" w:rsidRDefault="00FE0A0F">
      <w:pPr>
        <w:rPr>
          <w:rFonts w:ascii="Arial" w:hAnsi="Arial" w:cs="Arial"/>
        </w:rPr>
      </w:pPr>
      <w:hyperlink r:id="rId20" w:history="1">
        <w:r w:rsidR="00F71410" w:rsidRPr="00F71410">
          <w:rPr>
            <w:rStyle w:val="Hyperlink"/>
            <w:rFonts w:ascii="Arial" w:hAnsi="Arial" w:cs="Arial"/>
          </w:rPr>
          <w:t>MMR Back to primary school postcard</w:t>
        </w:r>
      </w:hyperlink>
    </w:p>
    <w:p w14:paraId="41BCC468" w14:textId="7855A9B5" w:rsidR="00F71410" w:rsidRPr="00F71410" w:rsidRDefault="00FE0A0F">
      <w:pPr>
        <w:rPr>
          <w:rFonts w:ascii="Arial" w:hAnsi="Arial" w:cs="Arial"/>
        </w:rPr>
      </w:pPr>
      <w:hyperlink r:id="rId21" w:history="1">
        <w:r w:rsidR="00F71410" w:rsidRPr="00F71410">
          <w:rPr>
            <w:rStyle w:val="Hyperlink"/>
            <w:rFonts w:ascii="Arial" w:hAnsi="Arial" w:cs="Arial"/>
          </w:rPr>
          <w:t>MMR Back to nursery poster A3</w:t>
        </w:r>
      </w:hyperlink>
    </w:p>
    <w:p w14:paraId="66158355" w14:textId="4C6DABC8" w:rsidR="00F71410" w:rsidRPr="00F71410" w:rsidRDefault="00FE0A0F">
      <w:pPr>
        <w:rPr>
          <w:rFonts w:ascii="Arial" w:hAnsi="Arial" w:cs="Arial"/>
        </w:rPr>
      </w:pPr>
      <w:hyperlink r:id="rId22" w:history="1">
        <w:r w:rsidR="00F71410" w:rsidRPr="00F71410">
          <w:rPr>
            <w:rStyle w:val="Hyperlink"/>
            <w:rFonts w:ascii="Arial" w:hAnsi="Arial" w:cs="Arial"/>
          </w:rPr>
          <w:t>MMR Back to nursery postcard</w:t>
        </w:r>
      </w:hyperlink>
    </w:p>
    <w:p w14:paraId="711F898B" w14:textId="77777777" w:rsidR="009A203B" w:rsidRPr="005841D4" w:rsidRDefault="009A203B">
      <w:pPr>
        <w:rPr>
          <w:b/>
          <w:bCs/>
        </w:rPr>
      </w:pPr>
    </w:p>
    <w:p w14:paraId="143A3708" w14:textId="5A5782D9" w:rsidR="005841D4" w:rsidRPr="005841D4" w:rsidRDefault="009A203B">
      <w:pPr>
        <w:rPr>
          <w:rFonts w:ascii="Arial" w:hAnsi="Arial" w:cs="Arial"/>
          <w:b/>
          <w:bCs/>
        </w:rPr>
      </w:pPr>
      <w:r w:rsidRPr="005841D4">
        <w:rPr>
          <w:rFonts w:ascii="Arial" w:hAnsi="Arial" w:cs="Arial"/>
          <w:b/>
          <w:bCs/>
        </w:rPr>
        <w:t>MMR</w:t>
      </w:r>
      <w:r w:rsidR="005841D4" w:rsidRPr="005841D4">
        <w:rPr>
          <w:rFonts w:ascii="Arial" w:hAnsi="Arial" w:cs="Arial"/>
          <w:b/>
          <w:bCs/>
        </w:rPr>
        <w:t xml:space="preserve"> vaccine</w:t>
      </w:r>
      <w:r w:rsidRPr="005841D4">
        <w:rPr>
          <w:rFonts w:ascii="Arial" w:hAnsi="Arial" w:cs="Arial"/>
          <w:b/>
          <w:bCs/>
        </w:rPr>
        <w:t xml:space="preserve"> </w:t>
      </w:r>
      <w:r w:rsidR="004268A9">
        <w:rPr>
          <w:rFonts w:ascii="Arial" w:hAnsi="Arial" w:cs="Arial"/>
          <w:b/>
          <w:bCs/>
        </w:rPr>
        <w:t xml:space="preserve">social </w:t>
      </w:r>
      <w:r w:rsidRPr="005841D4">
        <w:rPr>
          <w:rFonts w:ascii="Arial" w:hAnsi="Arial" w:cs="Arial"/>
          <w:b/>
          <w:bCs/>
        </w:rPr>
        <w:t xml:space="preserve">assets to </w:t>
      </w:r>
      <w:proofErr w:type="gramStart"/>
      <w:r w:rsidRPr="005841D4">
        <w:rPr>
          <w:rFonts w:ascii="Arial" w:hAnsi="Arial" w:cs="Arial"/>
          <w:b/>
          <w:bCs/>
        </w:rPr>
        <w:t>download</w:t>
      </w:r>
      <w:proofErr w:type="gramEnd"/>
    </w:p>
    <w:p w14:paraId="405A8DAE" w14:textId="228E875A" w:rsidR="009A203B" w:rsidRDefault="00FE0A0F">
      <w:pPr>
        <w:rPr>
          <w:rFonts w:ascii="Arial" w:hAnsi="Arial" w:cs="Arial"/>
        </w:rPr>
      </w:pPr>
      <w:hyperlink r:id="rId23" w:history="1">
        <w:r w:rsidR="005841D4">
          <w:rPr>
            <w:rStyle w:val="Hyperlink"/>
            <w:rFonts w:ascii="Arial" w:hAnsi="Arial" w:cs="Arial"/>
          </w:rPr>
          <w:t xml:space="preserve">Asset 1- Measles- More than just a rash </w:t>
        </w:r>
      </w:hyperlink>
      <w:r w:rsidR="006902FB">
        <w:rPr>
          <w:rFonts w:ascii="Arial" w:hAnsi="Arial" w:cs="Arial"/>
        </w:rPr>
        <w:t xml:space="preserve"> </w:t>
      </w:r>
    </w:p>
    <w:p w14:paraId="5C0F2714" w14:textId="47F1667E" w:rsidR="006902FB" w:rsidRDefault="00FE0A0F">
      <w:pPr>
        <w:rPr>
          <w:rFonts w:ascii="Arial" w:hAnsi="Arial" w:cs="Arial"/>
        </w:rPr>
      </w:pPr>
      <w:hyperlink r:id="rId24" w:history="1">
        <w:r w:rsidR="005841D4">
          <w:rPr>
            <w:rStyle w:val="Hyperlink"/>
            <w:rFonts w:ascii="Arial" w:hAnsi="Arial" w:cs="Arial"/>
          </w:rPr>
          <w:t>Asset 2- Measles Travel</w:t>
        </w:r>
      </w:hyperlink>
      <w:r w:rsidR="006902FB">
        <w:rPr>
          <w:rFonts w:ascii="Arial" w:hAnsi="Arial" w:cs="Arial"/>
        </w:rPr>
        <w:t xml:space="preserve"> </w:t>
      </w:r>
    </w:p>
    <w:p w14:paraId="481C07B6" w14:textId="32E6AC9F" w:rsidR="006902FB" w:rsidRDefault="00FE0A0F">
      <w:pPr>
        <w:rPr>
          <w:rFonts w:ascii="Arial" w:hAnsi="Arial" w:cs="Arial"/>
        </w:rPr>
      </w:pPr>
      <w:hyperlink r:id="rId25" w:history="1">
        <w:r w:rsidR="005841D4">
          <w:rPr>
            <w:rStyle w:val="Hyperlink"/>
            <w:rFonts w:ascii="Arial" w:hAnsi="Arial" w:cs="Arial"/>
          </w:rPr>
          <w:t>Asset 3- Measles Travel 2</w:t>
        </w:r>
      </w:hyperlink>
      <w:r w:rsidR="006902FB">
        <w:rPr>
          <w:rFonts w:ascii="Arial" w:hAnsi="Arial" w:cs="Arial"/>
        </w:rPr>
        <w:t xml:space="preserve"> </w:t>
      </w:r>
    </w:p>
    <w:p w14:paraId="0F409455" w14:textId="28F91AF8" w:rsidR="006902FB" w:rsidRDefault="00FE0A0F">
      <w:pPr>
        <w:rPr>
          <w:rFonts w:ascii="Arial" w:hAnsi="Arial" w:cs="Arial"/>
        </w:rPr>
      </w:pPr>
      <w:hyperlink r:id="rId26" w:history="1">
        <w:r w:rsidR="005841D4">
          <w:rPr>
            <w:rStyle w:val="Hyperlink"/>
            <w:rFonts w:ascii="Arial" w:hAnsi="Arial" w:cs="Arial"/>
          </w:rPr>
          <w:t xml:space="preserve">Asset 4- Cases are rising </w:t>
        </w:r>
      </w:hyperlink>
      <w:r w:rsidR="006902FB">
        <w:rPr>
          <w:rFonts w:ascii="Arial" w:hAnsi="Arial" w:cs="Arial"/>
        </w:rPr>
        <w:t xml:space="preserve"> </w:t>
      </w:r>
    </w:p>
    <w:p w14:paraId="4C1D00F6" w14:textId="7383CDCF" w:rsidR="006902FB" w:rsidRDefault="00FE0A0F">
      <w:pPr>
        <w:rPr>
          <w:rFonts w:ascii="Arial" w:hAnsi="Arial" w:cs="Arial"/>
        </w:rPr>
      </w:pPr>
      <w:hyperlink r:id="rId27" w:history="1">
        <w:r w:rsidR="005841D4">
          <w:rPr>
            <w:rStyle w:val="Hyperlink"/>
            <w:rFonts w:ascii="Arial" w:hAnsi="Arial" w:cs="Arial"/>
          </w:rPr>
          <w:t>Asset 5- Cases are rising 2</w:t>
        </w:r>
      </w:hyperlink>
      <w:r w:rsidR="006902FB">
        <w:rPr>
          <w:rFonts w:ascii="Arial" w:hAnsi="Arial" w:cs="Arial"/>
        </w:rPr>
        <w:t xml:space="preserve"> </w:t>
      </w:r>
    </w:p>
    <w:p w14:paraId="4349D430" w14:textId="3896F775" w:rsidR="006902FB" w:rsidRDefault="00FE0A0F">
      <w:pPr>
        <w:rPr>
          <w:rFonts w:ascii="Arial" w:hAnsi="Arial" w:cs="Arial"/>
        </w:rPr>
      </w:pPr>
      <w:hyperlink r:id="rId28" w:history="1">
        <w:r w:rsidR="005841D4">
          <w:rPr>
            <w:rStyle w:val="Hyperlink"/>
            <w:rFonts w:ascii="Arial" w:hAnsi="Arial" w:cs="Arial"/>
          </w:rPr>
          <w:t>Asset 6- 1 in 5</w:t>
        </w:r>
      </w:hyperlink>
      <w:r w:rsidR="006902FB">
        <w:rPr>
          <w:rFonts w:ascii="Arial" w:hAnsi="Arial" w:cs="Arial"/>
        </w:rPr>
        <w:t xml:space="preserve"> </w:t>
      </w:r>
    </w:p>
    <w:p w14:paraId="0A85913A" w14:textId="65965305" w:rsidR="006902FB" w:rsidRDefault="00FE0A0F">
      <w:pPr>
        <w:rPr>
          <w:rFonts w:ascii="Arial" w:hAnsi="Arial" w:cs="Arial"/>
        </w:rPr>
      </w:pPr>
      <w:hyperlink r:id="rId29" w:history="1">
        <w:r w:rsidR="005841D4">
          <w:rPr>
            <w:rStyle w:val="Hyperlink"/>
            <w:rFonts w:ascii="Arial" w:hAnsi="Arial" w:cs="Arial"/>
          </w:rPr>
          <w:t>Asset 7- Get two doses</w:t>
        </w:r>
      </w:hyperlink>
    </w:p>
    <w:p w14:paraId="2D11324E" w14:textId="06DC9E52" w:rsidR="005841D4" w:rsidRDefault="00FE0A0F">
      <w:pPr>
        <w:rPr>
          <w:rStyle w:val="Hyperlink"/>
          <w:rFonts w:ascii="Arial" w:hAnsi="Arial" w:cs="Arial"/>
        </w:rPr>
      </w:pPr>
      <w:hyperlink r:id="rId30" w:history="1">
        <w:r w:rsidR="005841D4" w:rsidRPr="005841D4">
          <w:rPr>
            <w:rStyle w:val="Hyperlink"/>
            <w:rFonts w:ascii="Arial" w:hAnsi="Arial" w:cs="Arial"/>
          </w:rPr>
          <w:t>GIF 1 Measles symptoms</w:t>
        </w:r>
      </w:hyperlink>
    </w:p>
    <w:p w14:paraId="09B58267" w14:textId="1D58EE1B" w:rsidR="005841D4" w:rsidRDefault="00FE0A0F">
      <w:pPr>
        <w:rPr>
          <w:rStyle w:val="Hyperlink"/>
          <w:rFonts w:ascii="Arial" w:hAnsi="Arial" w:cs="Arial"/>
        </w:rPr>
      </w:pPr>
      <w:hyperlink r:id="rId31" w:history="1">
        <w:r w:rsidR="005841D4" w:rsidRPr="005841D4">
          <w:rPr>
            <w:rStyle w:val="Hyperlink"/>
            <w:rFonts w:ascii="Arial" w:hAnsi="Arial" w:cs="Arial"/>
          </w:rPr>
          <w:t>GIF 2 Measles is your child protected</w:t>
        </w:r>
      </w:hyperlink>
    </w:p>
    <w:p w14:paraId="1A940195" w14:textId="0EDBBD53" w:rsidR="004268A9" w:rsidRPr="004268A9" w:rsidRDefault="00FE0A0F">
      <w:pPr>
        <w:rPr>
          <w:rFonts w:ascii="Arial" w:hAnsi="Arial" w:cs="Arial"/>
          <w:color w:val="0563C1" w:themeColor="hyperlink"/>
          <w:u w:val="single"/>
        </w:rPr>
      </w:pPr>
      <w:hyperlink r:id="rId32" w:history="1">
        <w:r w:rsidR="004268A9" w:rsidRPr="004268A9">
          <w:rPr>
            <w:rStyle w:val="Hyperlink"/>
            <w:rFonts w:ascii="Arial" w:hAnsi="Arial" w:cs="Arial"/>
          </w:rPr>
          <w:t>Call to Action if you have symptoms</w:t>
        </w:r>
      </w:hyperlink>
      <w:r w:rsidR="004268A9">
        <w:rPr>
          <w:rStyle w:val="Hyperlink"/>
          <w:rFonts w:ascii="Arial" w:hAnsi="Arial" w:cs="Arial"/>
        </w:rPr>
        <w:t xml:space="preserve"> </w:t>
      </w:r>
    </w:p>
    <w:p w14:paraId="21B15ED5" w14:textId="77777777" w:rsidR="009A203B" w:rsidRDefault="009A203B">
      <w:pPr>
        <w:rPr>
          <w:rFonts w:ascii="Arial" w:hAnsi="Arial" w:cs="Arial"/>
        </w:rPr>
      </w:pPr>
    </w:p>
    <w:p w14:paraId="409B2AF9" w14:textId="34E957CD" w:rsidR="00B66E47" w:rsidRPr="0071746C" w:rsidRDefault="00606574">
      <w:pPr>
        <w:rPr>
          <w:rFonts w:ascii="Arial" w:hAnsi="Arial" w:cs="Arial"/>
          <w:b/>
          <w:bCs/>
        </w:rPr>
      </w:pPr>
      <w:r w:rsidRPr="0071746C">
        <w:rPr>
          <w:rFonts w:ascii="Arial" w:hAnsi="Arial" w:cs="Arial"/>
          <w:b/>
          <w:bCs/>
        </w:rPr>
        <w:t>UKHSA communication</w:t>
      </w:r>
      <w:r w:rsidR="004D6E28" w:rsidRPr="0071746C">
        <w:rPr>
          <w:rFonts w:ascii="Arial" w:hAnsi="Arial" w:cs="Arial"/>
          <w:b/>
          <w:bCs/>
        </w:rPr>
        <w:t>s</w:t>
      </w:r>
      <w:r w:rsidRPr="0071746C">
        <w:rPr>
          <w:rFonts w:ascii="Arial" w:hAnsi="Arial" w:cs="Arial"/>
          <w:b/>
          <w:bCs/>
        </w:rPr>
        <w:t xml:space="preserve"> toolkit</w:t>
      </w:r>
    </w:p>
    <w:p w14:paraId="2AD8F65C" w14:textId="2C2D282C" w:rsidR="00572FB3" w:rsidRDefault="009B2758">
      <w:pPr>
        <w:rPr>
          <w:rFonts w:ascii="Arial" w:hAnsi="Arial" w:cs="Arial"/>
        </w:rPr>
      </w:pPr>
      <w:r>
        <w:rPr>
          <w:rFonts w:ascii="Arial" w:hAnsi="Arial" w:cs="Arial"/>
        </w:rPr>
        <w:t>This toolkit</w:t>
      </w:r>
      <w:r w:rsidR="0071746C">
        <w:rPr>
          <w:rFonts w:ascii="Arial" w:hAnsi="Arial" w:cs="Arial"/>
        </w:rPr>
        <w:t xml:space="preserve">, created by UKSHA, </w:t>
      </w:r>
      <w:r>
        <w:rPr>
          <w:rFonts w:ascii="Arial" w:hAnsi="Arial" w:cs="Arial"/>
        </w:rPr>
        <w:t>is to support partners</w:t>
      </w:r>
      <w:r w:rsidRPr="00A3103A">
        <w:rPr>
          <w:rFonts w:ascii="Arial" w:hAnsi="Arial" w:cs="Arial"/>
        </w:rPr>
        <w:t xml:space="preserve"> with managing local and regional communications and </w:t>
      </w:r>
      <w:r w:rsidR="0071746C">
        <w:rPr>
          <w:rFonts w:ascii="Arial" w:hAnsi="Arial" w:cs="Arial"/>
        </w:rPr>
        <w:t xml:space="preserve">to </w:t>
      </w:r>
      <w:r w:rsidRPr="00A3103A">
        <w:rPr>
          <w:rFonts w:ascii="Arial" w:hAnsi="Arial" w:cs="Arial"/>
        </w:rPr>
        <w:t>signpost to the latest materials.</w:t>
      </w:r>
      <w:r w:rsidR="00E2677A" w:rsidRPr="00E2677A">
        <w:t xml:space="preserve"> </w:t>
      </w:r>
      <w:r w:rsidR="00E2677A">
        <w:rPr>
          <w:rFonts w:ascii="Arial" w:hAnsi="Arial" w:cs="Arial"/>
        </w:rPr>
        <w:t>This toolkit also includes</w:t>
      </w:r>
      <w:r w:rsidR="00E2677A" w:rsidRPr="00E2677A">
        <w:rPr>
          <w:rFonts w:ascii="Arial" w:hAnsi="Arial" w:cs="Arial"/>
        </w:rPr>
        <w:t xml:space="preserve"> links to UKHSA blogs which</w:t>
      </w:r>
      <w:r w:rsidR="00E2677A">
        <w:rPr>
          <w:rFonts w:ascii="Arial" w:hAnsi="Arial" w:cs="Arial"/>
        </w:rPr>
        <w:t xml:space="preserve"> you can </w:t>
      </w:r>
      <w:r w:rsidR="00E2677A" w:rsidRPr="00E2677A">
        <w:rPr>
          <w:rFonts w:ascii="Arial" w:hAnsi="Arial" w:cs="Arial"/>
        </w:rPr>
        <w:t xml:space="preserve">link </w:t>
      </w:r>
      <w:r w:rsidR="00E2677A">
        <w:rPr>
          <w:rFonts w:ascii="Arial" w:hAnsi="Arial" w:cs="Arial"/>
        </w:rPr>
        <w:t>within</w:t>
      </w:r>
      <w:r w:rsidR="00E2677A" w:rsidRPr="00E2677A">
        <w:rPr>
          <w:rFonts w:ascii="Arial" w:hAnsi="Arial" w:cs="Arial"/>
        </w:rPr>
        <w:t xml:space="preserve"> your own internal and external comm</w:t>
      </w:r>
      <w:r w:rsidR="00E2677A">
        <w:rPr>
          <w:rFonts w:ascii="Arial" w:hAnsi="Arial" w:cs="Arial"/>
        </w:rPr>
        <w:t>unications</w:t>
      </w:r>
      <w:r w:rsidR="00E2677A" w:rsidRPr="00E2677A">
        <w:rPr>
          <w:rFonts w:ascii="Arial" w:hAnsi="Arial" w:cs="Arial"/>
        </w:rPr>
        <w:t xml:space="preserve">. </w:t>
      </w:r>
      <w:hyperlink r:id="rId33" w:history="1">
        <w:r w:rsidR="00572FB3" w:rsidRPr="00572FB3">
          <w:rPr>
            <w:rStyle w:val="Hyperlink"/>
            <w:rFonts w:ascii="Arial" w:hAnsi="Arial" w:cs="Arial"/>
          </w:rPr>
          <w:t>Download the toolkit here.</w:t>
        </w:r>
      </w:hyperlink>
      <w:r w:rsidR="00572FB3">
        <w:rPr>
          <w:rFonts w:ascii="Arial" w:hAnsi="Arial" w:cs="Arial"/>
        </w:rPr>
        <w:t xml:space="preserve"> </w:t>
      </w:r>
    </w:p>
    <w:p w14:paraId="67182154" w14:textId="77777777" w:rsidR="00F00D84" w:rsidRDefault="00F00D84">
      <w:pPr>
        <w:rPr>
          <w:rFonts w:ascii="Arial" w:hAnsi="Arial" w:cs="Arial"/>
        </w:rPr>
      </w:pPr>
    </w:p>
    <w:p w14:paraId="1D3B373B" w14:textId="171F2341" w:rsidR="00F00D84" w:rsidRPr="00FD420E" w:rsidRDefault="000735A6">
      <w:pPr>
        <w:rPr>
          <w:rFonts w:ascii="Arial" w:hAnsi="Arial" w:cs="Arial"/>
          <w:b/>
          <w:bCs/>
        </w:rPr>
      </w:pPr>
      <w:r w:rsidRPr="00FD420E">
        <w:rPr>
          <w:rFonts w:ascii="Arial" w:hAnsi="Arial" w:cs="Arial"/>
          <w:b/>
          <w:bCs/>
        </w:rPr>
        <w:t xml:space="preserve">UKHSA </w:t>
      </w:r>
      <w:r w:rsidR="00F00D84" w:rsidRPr="00FD420E">
        <w:rPr>
          <w:rFonts w:ascii="Arial" w:hAnsi="Arial" w:cs="Arial"/>
          <w:b/>
          <w:bCs/>
        </w:rPr>
        <w:t>MMR programme publications</w:t>
      </w:r>
      <w:r w:rsidR="00C53386" w:rsidRPr="00FD420E">
        <w:rPr>
          <w:rFonts w:ascii="Arial" w:hAnsi="Arial" w:cs="Arial"/>
          <w:b/>
          <w:bCs/>
        </w:rPr>
        <w:t xml:space="preserve"> presentation</w:t>
      </w:r>
    </w:p>
    <w:p w14:paraId="2B28746F" w14:textId="4FEAB0B4" w:rsidR="000735A6" w:rsidRDefault="000735A6">
      <w:pPr>
        <w:rPr>
          <w:rFonts w:ascii="Arial" w:hAnsi="Arial" w:cs="Arial"/>
        </w:rPr>
      </w:pPr>
      <w:r>
        <w:rPr>
          <w:rFonts w:ascii="Arial" w:hAnsi="Arial" w:cs="Arial"/>
        </w:rPr>
        <w:t>This</w:t>
      </w:r>
      <w:r w:rsidRPr="000735A6">
        <w:rPr>
          <w:rFonts w:ascii="Arial" w:hAnsi="Arial" w:cs="Arial"/>
        </w:rPr>
        <w:t xml:space="preserve"> presentation includ</w:t>
      </w:r>
      <w:r>
        <w:rPr>
          <w:rFonts w:ascii="Arial" w:hAnsi="Arial" w:cs="Arial"/>
        </w:rPr>
        <w:t xml:space="preserve">es </w:t>
      </w:r>
      <w:r w:rsidR="00FD420E">
        <w:rPr>
          <w:rFonts w:ascii="Arial" w:hAnsi="Arial" w:cs="Arial"/>
        </w:rPr>
        <w:t>a range of materials available to download or to order, along with t</w:t>
      </w:r>
      <w:r w:rsidRPr="000735A6">
        <w:rPr>
          <w:rFonts w:ascii="Arial" w:hAnsi="Arial" w:cs="Arial"/>
        </w:rPr>
        <w:t>ranslat</w:t>
      </w:r>
      <w:r>
        <w:rPr>
          <w:rFonts w:ascii="Arial" w:hAnsi="Arial" w:cs="Arial"/>
        </w:rPr>
        <w:t xml:space="preserve">ed materials </w:t>
      </w:r>
      <w:r w:rsidR="00FD420E">
        <w:rPr>
          <w:rFonts w:ascii="Arial" w:hAnsi="Arial" w:cs="Arial"/>
        </w:rPr>
        <w:t xml:space="preserve">and </w:t>
      </w:r>
      <w:r w:rsidRPr="000735A6">
        <w:rPr>
          <w:rFonts w:ascii="Arial" w:hAnsi="Arial" w:cs="Arial"/>
        </w:rPr>
        <w:t>posters for those with low literacy, also available in translations.</w:t>
      </w:r>
      <w:r w:rsidR="00B40173">
        <w:rPr>
          <w:rFonts w:ascii="Arial" w:hAnsi="Arial" w:cs="Arial"/>
        </w:rPr>
        <w:t xml:space="preserve"> </w:t>
      </w:r>
      <w:hyperlink r:id="rId34" w:history="1">
        <w:r w:rsidR="00B40173" w:rsidRPr="00B40173">
          <w:rPr>
            <w:rStyle w:val="Hyperlink"/>
            <w:rFonts w:ascii="Arial" w:hAnsi="Arial" w:cs="Arial"/>
          </w:rPr>
          <w:t>You can view and download the presentation here.</w:t>
        </w:r>
      </w:hyperlink>
      <w:r w:rsidR="00B40173">
        <w:rPr>
          <w:rFonts w:ascii="Arial" w:hAnsi="Arial" w:cs="Arial"/>
        </w:rPr>
        <w:t xml:space="preserve"> </w:t>
      </w:r>
    </w:p>
    <w:p w14:paraId="57E69A86" w14:textId="77777777" w:rsidR="00580FAA" w:rsidRDefault="00580FAA">
      <w:pPr>
        <w:rPr>
          <w:rFonts w:ascii="Arial" w:hAnsi="Arial" w:cs="Arial"/>
        </w:rPr>
      </w:pPr>
    </w:p>
    <w:p w14:paraId="6E630A73" w14:textId="7F28F7D3" w:rsidR="00FD420E" w:rsidRDefault="00580FAA">
      <w:pPr>
        <w:rPr>
          <w:rFonts w:ascii="Arial" w:hAnsi="Arial" w:cs="Arial"/>
          <w:b/>
          <w:bCs/>
        </w:rPr>
      </w:pPr>
      <w:r w:rsidRPr="00BD47A7">
        <w:rPr>
          <w:rFonts w:ascii="Arial" w:hAnsi="Arial" w:cs="Arial"/>
          <w:b/>
          <w:bCs/>
        </w:rPr>
        <w:t xml:space="preserve">National UKHSA letter </w:t>
      </w:r>
      <w:r w:rsidR="00BD47A7" w:rsidRPr="00BD47A7">
        <w:rPr>
          <w:rFonts w:ascii="Arial" w:hAnsi="Arial" w:cs="Arial"/>
          <w:b/>
          <w:bCs/>
        </w:rPr>
        <w:t>for</w:t>
      </w:r>
      <w:r w:rsidRPr="00BD47A7">
        <w:rPr>
          <w:rFonts w:ascii="Arial" w:hAnsi="Arial" w:cs="Arial"/>
          <w:b/>
          <w:bCs/>
        </w:rPr>
        <w:t xml:space="preserve"> professional health organisations</w:t>
      </w:r>
    </w:p>
    <w:p w14:paraId="272229C1" w14:textId="26FB0838" w:rsidR="004F2F61" w:rsidRPr="00572FB3" w:rsidRDefault="00FE0A0F">
      <w:pPr>
        <w:rPr>
          <w:rFonts w:ascii="Arial" w:hAnsi="Arial" w:cs="Arial"/>
          <w:b/>
          <w:bCs/>
        </w:rPr>
      </w:pPr>
      <w:hyperlink r:id="rId35" w:history="1">
        <w:r w:rsidR="004F2F61" w:rsidRPr="00572FB3">
          <w:rPr>
            <w:rStyle w:val="Hyperlink"/>
            <w:rFonts w:ascii="Arial" w:hAnsi="Arial" w:cs="Arial"/>
          </w:rPr>
          <w:t>Click here to download the official UKHSA letter for professionals</w:t>
        </w:r>
      </w:hyperlink>
      <w:r w:rsidR="004F2F61" w:rsidRPr="00572FB3">
        <w:rPr>
          <w:rFonts w:ascii="Arial" w:hAnsi="Arial" w:cs="Arial"/>
        </w:rPr>
        <w:t xml:space="preserve"> </w:t>
      </w:r>
    </w:p>
    <w:p w14:paraId="00277A97" w14:textId="77777777" w:rsidR="00BD47A7" w:rsidRDefault="00BD47A7">
      <w:pPr>
        <w:rPr>
          <w:rFonts w:ascii="Arial" w:hAnsi="Arial" w:cs="Arial"/>
          <w:b/>
          <w:bCs/>
        </w:rPr>
      </w:pPr>
    </w:p>
    <w:p w14:paraId="31BDE993" w14:textId="223E2FFD" w:rsidR="00650A4D" w:rsidRDefault="00EF79F6">
      <w:pPr>
        <w:rPr>
          <w:rFonts w:ascii="Arial" w:hAnsi="Arial" w:cs="Arial"/>
          <w:b/>
          <w:bCs/>
        </w:rPr>
      </w:pPr>
      <w:r>
        <w:rPr>
          <w:rFonts w:ascii="Arial" w:hAnsi="Arial" w:cs="Arial"/>
          <w:b/>
          <w:bCs/>
        </w:rPr>
        <w:t>UKSHA p</w:t>
      </w:r>
      <w:r w:rsidR="00650A4D" w:rsidRPr="00650A4D">
        <w:rPr>
          <w:rFonts w:ascii="Arial" w:hAnsi="Arial" w:cs="Arial"/>
          <w:b/>
          <w:bCs/>
        </w:rPr>
        <w:t xml:space="preserve">oster for healthcare workers </w:t>
      </w:r>
    </w:p>
    <w:p w14:paraId="0B8894D2" w14:textId="5118AC51" w:rsidR="005740DF" w:rsidRDefault="00650A4D">
      <w:pPr>
        <w:rPr>
          <w:rFonts w:ascii="Arial" w:hAnsi="Arial" w:cs="Arial"/>
        </w:rPr>
      </w:pPr>
      <w:r w:rsidRPr="00650A4D">
        <w:rPr>
          <w:rFonts w:ascii="Arial" w:hAnsi="Arial" w:cs="Arial"/>
        </w:rPr>
        <w:t>This poster is for recognising and managing suspected cases, which has pictures of measles rashes on different skin tones.</w:t>
      </w:r>
      <w:r w:rsidR="00DE754A">
        <w:rPr>
          <w:rFonts w:ascii="Arial" w:hAnsi="Arial" w:cs="Arial"/>
        </w:rPr>
        <w:t xml:space="preserve"> </w:t>
      </w:r>
      <w:hyperlink r:id="rId36" w:history="1">
        <w:r w:rsidR="00DE754A" w:rsidRPr="00DE754A">
          <w:rPr>
            <w:rStyle w:val="Hyperlink"/>
            <w:rFonts w:ascii="Arial" w:hAnsi="Arial" w:cs="Arial"/>
          </w:rPr>
          <w:t>Click here to download.</w:t>
        </w:r>
      </w:hyperlink>
      <w:r w:rsidR="00DE754A">
        <w:rPr>
          <w:rFonts w:ascii="Arial" w:hAnsi="Arial" w:cs="Arial"/>
        </w:rPr>
        <w:t xml:space="preserve"> </w:t>
      </w:r>
    </w:p>
    <w:p w14:paraId="1CD662DA" w14:textId="77777777" w:rsidR="0071746C" w:rsidRDefault="0071746C">
      <w:pPr>
        <w:rPr>
          <w:rFonts w:ascii="Arial" w:hAnsi="Arial" w:cs="Arial"/>
        </w:rPr>
      </w:pPr>
    </w:p>
    <w:p w14:paraId="59BAAB1D" w14:textId="77777777" w:rsidR="00606574" w:rsidRDefault="00606574">
      <w:pPr>
        <w:rPr>
          <w:rFonts w:ascii="Arial" w:hAnsi="Arial" w:cs="Arial"/>
        </w:rPr>
      </w:pPr>
    </w:p>
    <w:p w14:paraId="22CC7428" w14:textId="2B752C4E" w:rsidR="005841D4" w:rsidRPr="005841D4" w:rsidRDefault="005841D4">
      <w:pPr>
        <w:rPr>
          <w:rFonts w:ascii="Arial" w:hAnsi="Arial" w:cs="Arial"/>
          <w:b/>
          <w:bCs/>
        </w:rPr>
      </w:pPr>
      <w:r w:rsidRPr="005841D4">
        <w:rPr>
          <w:rFonts w:ascii="Arial" w:hAnsi="Arial" w:cs="Arial"/>
          <w:b/>
          <w:bCs/>
        </w:rPr>
        <w:t>More resources</w:t>
      </w:r>
    </w:p>
    <w:p w14:paraId="3CAD2DA9" w14:textId="15D29D06" w:rsidR="009A203B" w:rsidRPr="00EB2635" w:rsidRDefault="00322D70" w:rsidP="009A203B">
      <w:pPr>
        <w:rPr>
          <w:rFonts w:ascii="Arial" w:hAnsi="Arial" w:cs="Arial"/>
        </w:rPr>
      </w:pPr>
      <w:bookmarkStart w:id="0" w:name="_Hlk141359439"/>
      <w:r>
        <w:rPr>
          <w:rFonts w:ascii="Arial" w:hAnsi="Arial" w:cs="Arial"/>
        </w:rPr>
        <w:t>MMR v</w:t>
      </w:r>
      <w:r w:rsidR="009A203B" w:rsidRPr="00EB2635">
        <w:rPr>
          <w:rFonts w:ascii="Arial" w:hAnsi="Arial" w:cs="Arial"/>
        </w:rPr>
        <w:t>accine animation</w:t>
      </w:r>
      <w:r w:rsidR="00EB2635">
        <w:rPr>
          <w:rFonts w:ascii="Arial" w:hAnsi="Arial" w:cs="Arial"/>
        </w:rPr>
        <w:t>:</w:t>
      </w:r>
    </w:p>
    <w:p w14:paraId="25C171BA" w14:textId="7D57F104" w:rsidR="009A203B" w:rsidRDefault="009A203B" w:rsidP="009A203B">
      <w:pPr>
        <w:rPr>
          <w:rFonts w:ascii="Arial" w:hAnsi="Arial" w:cs="Arial"/>
        </w:rPr>
      </w:pPr>
      <w:r w:rsidRPr="009A203B">
        <w:rPr>
          <w:rFonts w:ascii="Arial" w:hAnsi="Arial" w:cs="Arial"/>
        </w:rPr>
        <w:t>This animation was co-created with the British Society for Immunology and explains how vaccines work, to help parents and carers in making informed decisions about consent or when discussing routine vaccinations with their families and children and young people. It should not be marketed directly at Children and Young People</w:t>
      </w:r>
      <w:r>
        <w:rPr>
          <w:rFonts w:ascii="Arial" w:hAnsi="Arial" w:cs="Arial"/>
        </w:rPr>
        <w:t>.</w:t>
      </w:r>
    </w:p>
    <w:p w14:paraId="4521EB18" w14:textId="4485A4E4" w:rsidR="009A203B" w:rsidRDefault="00FE0A0F" w:rsidP="009A203B">
      <w:pPr>
        <w:rPr>
          <w:rFonts w:ascii="Arial" w:hAnsi="Arial" w:cs="Arial"/>
          <w:u w:val="single"/>
        </w:rPr>
      </w:pPr>
      <w:hyperlink r:id="rId37" w:history="1">
        <w:r w:rsidR="009A203B" w:rsidRPr="00EB2635">
          <w:rPr>
            <w:rStyle w:val="Hyperlink"/>
            <w:rFonts w:ascii="Arial" w:hAnsi="Arial" w:cs="Arial"/>
          </w:rPr>
          <w:t>Do you know how vaccines work? Click to view on YouTube</w:t>
        </w:r>
      </w:hyperlink>
      <w:r w:rsidR="009A203B" w:rsidRPr="00EB2635">
        <w:rPr>
          <w:rFonts w:ascii="Arial" w:hAnsi="Arial" w:cs="Arial"/>
          <w:u w:val="single"/>
        </w:rPr>
        <w:t xml:space="preserve"> </w:t>
      </w:r>
    </w:p>
    <w:p w14:paraId="407DF68D" w14:textId="77777777" w:rsidR="004268A9" w:rsidRPr="004268A9" w:rsidRDefault="004268A9" w:rsidP="009A203B">
      <w:pPr>
        <w:rPr>
          <w:rFonts w:ascii="Arial" w:hAnsi="Arial" w:cs="Arial"/>
        </w:rPr>
      </w:pPr>
    </w:p>
    <w:p w14:paraId="2B8F9F1C" w14:textId="7FD8D001" w:rsidR="004268A9" w:rsidRDefault="004268A9" w:rsidP="009A203B">
      <w:pPr>
        <w:rPr>
          <w:rFonts w:ascii="Arial" w:hAnsi="Arial" w:cs="Arial"/>
        </w:rPr>
      </w:pPr>
      <w:r w:rsidRPr="004268A9">
        <w:rPr>
          <w:rFonts w:ascii="Arial" w:hAnsi="Arial" w:cs="Arial"/>
        </w:rPr>
        <w:t>Know the symptoms- Video with Voiceover</w:t>
      </w:r>
      <w:r>
        <w:rPr>
          <w:rFonts w:ascii="Arial" w:hAnsi="Arial" w:cs="Arial"/>
        </w:rPr>
        <w:t>:</w:t>
      </w:r>
    </w:p>
    <w:p w14:paraId="05EB43E8" w14:textId="1766257A" w:rsidR="004268A9" w:rsidRDefault="004268A9" w:rsidP="009A203B">
      <w:pPr>
        <w:rPr>
          <w:rFonts w:ascii="Arial" w:hAnsi="Arial" w:cs="Arial"/>
        </w:rPr>
      </w:pPr>
      <w:r>
        <w:rPr>
          <w:rFonts w:ascii="Arial" w:hAnsi="Arial" w:cs="Arial"/>
        </w:rPr>
        <w:t>This can be shared on social media or in communications to educate the public on what symptoms of measles might look like.</w:t>
      </w:r>
    </w:p>
    <w:p w14:paraId="69B531F6" w14:textId="22807F21" w:rsidR="004268A9" w:rsidRDefault="00FE0A0F" w:rsidP="009A203B">
      <w:pPr>
        <w:rPr>
          <w:rFonts w:ascii="Arial" w:hAnsi="Arial" w:cs="Arial"/>
        </w:rPr>
      </w:pPr>
      <w:hyperlink r:id="rId38" w:history="1">
        <w:r w:rsidR="004268A9">
          <w:rPr>
            <w:rStyle w:val="Hyperlink"/>
            <w:rFonts w:ascii="Arial" w:hAnsi="Arial" w:cs="Arial"/>
          </w:rPr>
          <w:t>Know the symptoms of Measles - Video with voiceover</w:t>
        </w:r>
      </w:hyperlink>
      <w:r w:rsidR="004268A9">
        <w:rPr>
          <w:rFonts w:ascii="Arial" w:hAnsi="Arial" w:cs="Arial"/>
        </w:rPr>
        <w:t xml:space="preserve"> </w:t>
      </w:r>
    </w:p>
    <w:p w14:paraId="5DB4924D" w14:textId="77777777" w:rsidR="004268A9" w:rsidRDefault="004268A9" w:rsidP="009A203B">
      <w:pPr>
        <w:rPr>
          <w:rFonts w:ascii="Arial" w:hAnsi="Arial" w:cs="Arial"/>
        </w:rPr>
      </w:pPr>
    </w:p>
    <w:p w14:paraId="5985E28E" w14:textId="55EEF090" w:rsidR="004268A9" w:rsidRDefault="004268A9" w:rsidP="009A203B">
      <w:pPr>
        <w:rPr>
          <w:rFonts w:ascii="Arial" w:hAnsi="Arial" w:cs="Arial"/>
        </w:rPr>
      </w:pPr>
      <w:r>
        <w:rPr>
          <w:rFonts w:ascii="Arial" w:hAnsi="Arial" w:cs="Arial"/>
        </w:rPr>
        <w:t xml:space="preserve">MMR vaccine video animation: </w:t>
      </w:r>
    </w:p>
    <w:p w14:paraId="0349EC67" w14:textId="0F81F9E5" w:rsidR="004268A9" w:rsidRPr="004268A9" w:rsidRDefault="00FE0A0F" w:rsidP="009A203B">
      <w:pPr>
        <w:rPr>
          <w:rFonts w:ascii="Arial" w:hAnsi="Arial" w:cs="Arial"/>
        </w:rPr>
      </w:pPr>
      <w:hyperlink r:id="rId39" w:history="1">
        <w:r w:rsidR="004268A9">
          <w:rPr>
            <w:rStyle w:val="Hyperlink"/>
            <w:rFonts w:ascii="Arial" w:hAnsi="Arial" w:cs="Arial"/>
          </w:rPr>
          <w:t>Do you have symptoms of measles? This animation explains what symptoms might look like and what to do if you have them.</w:t>
        </w:r>
      </w:hyperlink>
      <w:r w:rsidR="004268A9">
        <w:rPr>
          <w:rFonts w:ascii="Arial" w:hAnsi="Arial" w:cs="Arial"/>
        </w:rPr>
        <w:t xml:space="preserve"> </w:t>
      </w:r>
    </w:p>
    <w:bookmarkEnd w:id="0"/>
    <w:p w14:paraId="48EE09BD" w14:textId="77777777" w:rsidR="00EB2635" w:rsidRDefault="00EB2635" w:rsidP="00EB2635">
      <w:pPr>
        <w:shd w:val="clear" w:color="auto" w:fill="FFFFFF"/>
        <w:spacing w:after="0" w:line="240" w:lineRule="auto"/>
        <w:textAlignment w:val="baseline"/>
        <w:rPr>
          <w:rFonts w:ascii="Arial" w:hAnsi="Arial" w:cs="Arial"/>
          <w:kern w:val="0"/>
          <w14:ligatures w14:val="none"/>
        </w:rPr>
      </w:pPr>
    </w:p>
    <w:p w14:paraId="30A4B492" w14:textId="25A09E13" w:rsidR="00EB2635" w:rsidRPr="00EB2635" w:rsidRDefault="00EB2635" w:rsidP="00EB2635">
      <w:pPr>
        <w:shd w:val="clear" w:color="auto" w:fill="FFFFFF"/>
        <w:spacing w:after="0" w:line="240" w:lineRule="auto"/>
        <w:textAlignment w:val="baseline"/>
        <w:rPr>
          <w:rFonts w:ascii="Arial" w:hAnsi="Arial" w:cs="Arial"/>
          <w:kern w:val="0"/>
          <w14:ligatures w14:val="none"/>
        </w:rPr>
      </w:pPr>
      <w:r w:rsidRPr="00EB2635">
        <w:rPr>
          <w:rFonts w:ascii="Arial" w:hAnsi="Arial" w:cs="Arial"/>
          <w:kern w:val="0"/>
          <w14:ligatures w14:val="none"/>
        </w:rPr>
        <w:t>A leaflet to remind you to get your child immunised at one year of age</w:t>
      </w:r>
      <w:r>
        <w:rPr>
          <w:rFonts w:ascii="Arial" w:hAnsi="Arial" w:cs="Arial"/>
          <w:kern w:val="0"/>
          <w14:ligatures w14:val="none"/>
        </w:rPr>
        <w:t>- translated materials:</w:t>
      </w:r>
    </w:p>
    <w:p w14:paraId="39B01D4E" w14:textId="77777777" w:rsidR="00EB2635" w:rsidRPr="005841D4" w:rsidRDefault="00EB2635" w:rsidP="00EB2635">
      <w:pPr>
        <w:shd w:val="clear" w:color="auto" w:fill="FFFFFF"/>
        <w:spacing w:after="0" w:line="240" w:lineRule="auto"/>
        <w:textAlignment w:val="baseline"/>
        <w:rPr>
          <w:rFonts w:ascii="Arial" w:hAnsi="Arial" w:cs="Arial"/>
          <w:kern w:val="0"/>
          <w14:ligatures w14:val="none"/>
        </w:rPr>
      </w:pPr>
    </w:p>
    <w:p w14:paraId="34611221" w14:textId="77777777" w:rsidR="00EB2635" w:rsidRPr="00EB2635" w:rsidRDefault="00FE0A0F" w:rsidP="00EB2635">
      <w:pPr>
        <w:shd w:val="clear" w:color="auto" w:fill="FFFFFF"/>
        <w:spacing w:after="0" w:line="240" w:lineRule="auto"/>
        <w:textAlignment w:val="baseline"/>
        <w:rPr>
          <w:rFonts w:ascii="Arial" w:hAnsi="Arial" w:cs="Arial"/>
          <w:color w:val="0563C1"/>
          <w:kern w:val="0"/>
          <w:u w:val="single"/>
          <w14:ligatures w14:val="none"/>
        </w:rPr>
      </w:pPr>
      <w:hyperlink r:id="rId40" w:history="1">
        <w:r w:rsidR="00EB2635" w:rsidRPr="007170AB">
          <w:rPr>
            <w:rStyle w:val="Hyperlink"/>
            <w:rFonts w:ascii="Arial" w:hAnsi="Arial" w:cs="Arial"/>
            <w:kern w:val="0"/>
            <w14:ligatures w14:val="none"/>
          </w:rPr>
          <w:t>https://www.gov.uk/government/publications/immunisations-between-12-and-13-months-of-age</w:t>
        </w:r>
      </w:hyperlink>
    </w:p>
    <w:p w14:paraId="012D2547" w14:textId="77777777" w:rsidR="00EB2635" w:rsidRDefault="00EB2635" w:rsidP="00EB2635">
      <w:pPr>
        <w:shd w:val="clear" w:color="auto" w:fill="FFFFFF"/>
        <w:spacing w:after="0" w:line="240" w:lineRule="auto"/>
        <w:textAlignment w:val="baseline"/>
        <w:rPr>
          <w:rFonts w:ascii="Arial" w:hAnsi="Arial" w:cs="Arial"/>
          <w:color w:val="0563C1"/>
          <w:kern w:val="0"/>
          <w14:ligatures w14:val="none"/>
        </w:rPr>
      </w:pPr>
    </w:p>
    <w:p w14:paraId="4F1DAB5C" w14:textId="0C2A253B" w:rsidR="00EB2635" w:rsidRPr="00EB2635" w:rsidRDefault="00EB2635" w:rsidP="00EB2635">
      <w:pPr>
        <w:rPr>
          <w:rFonts w:ascii="Arial" w:hAnsi="Arial" w:cs="Arial"/>
        </w:rPr>
      </w:pPr>
      <w:r w:rsidRPr="00EB2635">
        <w:rPr>
          <w:rFonts w:ascii="Arial" w:hAnsi="Arial" w:cs="Arial"/>
        </w:rPr>
        <w:t xml:space="preserve">Available </w:t>
      </w:r>
      <w:r>
        <w:rPr>
          <w:rFonts w:ascii="Arial" w:hAnsi="Arial" w:cs="Arial"/>
        </w:rPr>
        <w:t>to download in</w:t>
      </w:r>
      <w:r w:rsidRPr="00EB2635">
        <w:rPr>
          <w:rFonts w:ascii="Arial" w:hAnsi="Arial" w:cs="Arial"/>
        </w:rPr>
        <w:t xml:space="preserve"> the following languages: Afrikaans, Arabic, Bengali, Cantonese, Chinese, French, Italian, German, Hebrew, Hindi, Lithuanian, Polish, Portuguese, Romani, Romanian, Swahili, Spanish, Turkish, Tagalog, Tamil, Ukrainian and Urdu.</w:t>
      </w:r>
    </w:p>
    <w:p w14:paraId="7E8953C7" w14:textId="77777777" w:rsidR="00EB2635" w:rsidRDefault="00EB2635" w:rsidP="009A203B">
      <w:pPr>
        <w:rPr>
          <w:rFonts w:ascii="Arial" w:hAnsi="Arial" w:cs="Arial"/>
        </w:rPr>
      </w:pPr>
    </w:p>
    <w:p w14:paraId="7E3E0B84" w14:textId="6AE45CD0" w:rsidR="00EB2635" w:rsidRDefault="00EB2635" w:rsidP="009A203B">
      <w:pPr>
        <w:rPr>
          <w:rFonts w:ascii="Arial" w:hAnsi="Arial" w:cs="Arial"/>
        </w:rPr>
      </w:pPr>
      <w:r w:rsidRPr="00EB2635">
        <w:rPr>
          <w:rFonts w:ascii="Arial" w:hAnsi="Arial" w:cs="Arial"/>
        </w:rPr>
        <w:t>Measles information for schools and healthcare centres- translated materials</w:t>
      </w:r>
      <w:r>
        <w:rPr>
          <w:rFonts w:ascii="Arial" w:hAnsi="Arial" w:cs="Arial"/>
        </w:rPr>
        <w:t>:</w:t>
      </w:r>
    </w:p>
    <w:p w14:paraId="2801E64C" w14:textId="74E9FC18" w:rsidR="00EB2635" w:rsidRPr="00EB2635" w:rsidRDefault="00FE0A0F" w:rsidP="009A203B">
      <w:pPr>
        <w:rPr>
          <w:rFonts w:ascii="Arial" w:hAnsi="Arial" w:cs="Arial"/>
        </w:rPr>
      </w:pPr>
      <w:hyperlink r:id="rId41" w:history="1">
        <w:r w:rsidR="00EB2635" w:rsidRPr="00AF5744">
          <w:rPr>
            <w:rStyle w:val="Hyperlink"/>
            <w:rFonts w:ascii="Arial" w:hAnsi="Arial" w:cs="Arial"/>
          </w:rPr>
          <w:t>https://www.healthpublications.gov.uk/ViewArticle.html?sp=Smeaslesdontletyouchildcatchitflyerforschoolstranslations</w:t>
        </w:r>
      </w:hyperlink>
      <w:r w:rsidR="00EB2635">
        <w:rPr>
          <w:rFonts w:ascii="Arial" w:hAnsi="Arial" w:cs="Arial"/>
        </w:rPr>
        <w:t xml:space="preserve"> </w:t>
      </w:r>
    </w:p>
    <w:p w14:paraId="0C3B4807" w14:textId="34334BB6" w:rsidR="00EB2635" w:rsidRPr="00EB2635" w:rsidRDefault="00EB2635" w:rsidP="009A203B">
      <w:pPr>
        <w:rPr>
          <w:rFonts w:ascii="Arial" w:hAnsi="Arial" w:cs="Arial"/>
        </w:rPr>
      </w:pPr>
      <w:r w:rsidRPr="00EB2635">
        <w:rPr>
          <w:rFonts w:ascii="Arial" w:hAnsi="Arial" w:cs="Arial"/>
        </w:rPr>
        <w:t>Available</w:t>
      </w:r>
      <w:r>
        <w:rPr>
          <w:rFonts w:ascii="Arial" w:hAnsi="Arial" w:cs="Arial"/>
        </w:rPr>
        <w:t xml:space="preserve"> to download</w:t>
      </w:r>
      <w:r w:rsidRPr="00EB2635">
        <w:rPr>
          <w:rFonts w:ascii="Arial" w:hAnsi="Arial" w:cs="Arial"/>
        </w:rPr>
        <w:t xml:space="preserve"> in the following languages: Afrikaans, Arabic, Bengali, Cantonese, Chinese, French, Italian, German, Hebrew, Hindi, Lithuanian, Polish, Portuguese, Romani, Romanian, Swahili, Spanish, Turkish, Tagalog, Tamil, Ukrainian and Urdu.</w:t>
      </w:r>
    </w:p>
    <w:p w14:paraId="2C377C0B" w14:textId="77777777" w:rsidR="007170AB" w:rsidRDefault="007170AB"/>
    <w:p w14:paraId="477E9B47" w14:textId="77777777" w:rsidR="007170AB" w:rsidRDefault="007170AB"/>
    <w:p w14:paraId="34D9BF9B" w14:textId="77777777" w:rsidR="007170AB" w:rsidRPr="007170AB" w:rsidRDefault="007170AB" w:rsidP="007170AB">
      <w:pPr>
        <w:shd w:val="clear" w:color="auto" w:fill="FFFFFF"/>
        <w:spacing w:after="0" w:line="240" w:lineRule="auto"/>
        <w:textAlignment w:val="baseline"/>
        <w:rPr>
          <w:rFonts w:ascii="Arial" w:eastAsia="Times New Roman" w:hAnsi="Arial" w:cs="Arial"/>
          <w:b/>
          <w:bCs/>
          <w:color w:val="0B0C0C"/>
          <w:kern w:val="0"/>
          <w:lang w:eastAsia="en-GB"/>
          <w14:ligatures w14:val="none"/>
        </w:rPr>
      </w:pPr>
      <w:r w:rsidRPr="007170AB">
        <w:rPr>
          <w:rFonts w:ascii="Arial" w:eastAsia="Times New Roman" w:hAnsi="Arial" w:cs="Arial"/>
          <w:b/>
          <w:bCs/>
          <w:color w:val="0B0C0C"/>
          <w:kern w:val="0"/>
          <w:lang w:eastAsia="en-GB"/>
          <w14:ligatures w14:val="none"/>
        </w:rPr>
        <w:t>Useful links</w:t>
      </w:r>
    </w:p>
    <w:p w14:paraId="40F470E5" w14:textId="77777777" w:rsidR="005841D4" w:rsidRPr="007170AB" w:rsidRDefault="005841D4" w:rsidP="005841D4">
      <w:pPr>
        <w:shd w:val="clear" w:color="auto" w:fill="FFFFFF"/>
        <w:spacing w:after="0" w:line="240" w:lineRule="auto"/>
        <w:textAlignment w:val="baseline"/>
        <w:rPr>
          <w:kern w:val="0"/>
          <w14:ligatures w14:val="none"/>
        </w:rPr>
      </w:pPr>
    </w:p>
    <w:p w14:paraId="591FBDBE" w14:textId="209AD24F" w:rsidR="005841D4" w:rsidRDefault="005841D4" w:rsidP="005841D4">
      <w:pPr>
        <w:shd w:val="clear" w:color="auto" w:fill="FFFFFF"/>
        <w:spacing w:after="0" w:line="240" w:lineRule="auto"/>
        <w:textAlignment w:val="baseline"/>
        <w:rPr>
          <w:rFonts w:ascii="Arial" w:hAnsi="Arial" w:cs="Arial"/>
          <w:kern w:val="0"/>
          <w14:ligatures w14:val="none"/>
        </w:rPr>
      </w:pPr>
      <w:r>
        <w:rPr>
          <w:rFonts w:ascii="Arial" w:hAnsi="Arial" w:cs="Arial"/>
          <w:kern w:val="0"/>
          <w14:ligatures w14:val="none"/>
        </w:rPr>
        <w:t xml:space="preserve">A </w:t>
      </w:r>
      <w:r w:rsidRPr="005841D4">
        <w:rPr>
          <w:rFonts w:ascii="Arial" w:hAnsi="Arial" w:cs="Arial"/>
          <w:kern w:val="0"/>
          <w14:ligatures w14:val="none"/>
        </w:rPr>
        <w:t>guide to vaccinations from 2 to 5 years</w:t>
      </w:r>
      <w:r>
        <w:rPr>
          <w:rFonts w:ascii="Arial" w:hAnsi="Arial" w:cs="Arial"/>
          <w:kern w:val="0"/>
          <w14:ligatures w14:val="none"/>
        </w:rPr>
        <w:t xml:space="preserve">: </w:t>
      </w:r>
      <w:r w:rsidRPr="005841D4">
        <w:rPr>
          <w:rFonts w:ascii="Arial" w:hAnsi="Arial" w:cs="Arial"/>
          <w:kern w:val="0"/>
          <w14:ligatures w14:val="none"/>
        </w:rPr>
        <w:t xml:space="preserve">Details of immunisations for children between 2 and 5 years, before they start </w:t>
      </w:r>
      <w:proofErr w:type="gramStart"/>
      <w:r w:rsidRPr="005841D4">
        <w:rPr>
          <w:rFonts w:ascii="Arial" w:hAnsi="Arial" w:cs="Arial"/>
          <w:kern w:val="0"/>
          <w14:ligatures w14:val="none"/>
        </w:rPr>
        <w:t>school</w:t>
      </w:r>
      <w:proofErr w:type="gramEnd"/>
    </w:p>
    <w:p w14:paraId="236757C7" w14:textId="77777777" w:rsidR="005841D4" w:rsidRDefault="005841D4" w:rsidP="005841D4">
      <w:pPr>
        <w:shd w:val="clear" w:color="auto" w:fill="FFFFFF"/>
        <w:spacing w:after="0" w:line="240" w:lineRule="auto"/>
        <w:textAlignment w:val="baseline"/>
        <w:rPr>
          <w:rFonts w:ascii="Arial" w:hAnsi="Arial" w:cs="Arial"/>
          <w:kern w:val="0"/>
          <w14:ligatures w14:val="none"/>
        </w:rPr>
      </w:pPr>
    </w:p>
    <w:p w14:paraId="0171766D" w14:textId="128BE80A" w:rsidR="007170AB" w:rsidRDefault="00FE0A0F" w:rsidP="005841D4">
      <w:pPr>
        <w:shd w:val="clear" w:color="auto" w:fill="FFFFFF"/>
        <w:spacing w:after="0" w:line="240" w:lineRule="auto"/>
        <w:textAlignment w:val="baseline"/>
        <w:rPr>
          <w:rFonts w:ascii="Arial" w:hAnsi="Arial" w:cs="Arial"/>
          <w:kern w:val="0"/>
          <w14:ligatures w14:val="none"/>
        </w:rPr>
      </w:pPr>
      <w:hyperlink r:id="rId42" w:history="1">
        <w:r w:rsidR="005841D4" w:rsidRPr="007170AB">
          <w:rPr>
            <w:rStyle w:val="Hyperlink"/>
            <w:rFonts w:ascii="Arial" w:hAnsi="Arial" w:cs="Arial"/>
            <w:kern w:val="0"/>
            <w14:ligatures w14:val="none"/>
          </w:rPr>
          <w:t>https://www.gov.uk/government/publications/pre-school-vaccinations-a-guide-to-vaccinations-from-2-to-5-years</w:t>
        </w:r>
      </w:hyperlink>
      <w:r w:rsidR="007170AB" w:rsidRPr="007170AB">
        <w:rPr>
          <w:rFonts w:ascii="Arial" w:hAnsi="Arial" w:cs="Arial"/>
          <w:kern w:val="0"/>
          <w14:ligatures w14:val="none"/>
        </w:rPr>
        <w:t xml:space="preserve"> </w:t>
      </w:r>
    </w:p>
    <w:p w14:paraId="2C4C116F" w14:textId="77777777" w:rsidR="005841D4" w:rsidRPr="007170AB" w:rsidRDefault="005841D4" w:rsidP="005841D4">
      <w:pPr>
        <w:shd w:val="clear" w:color="auto" w:fill="FFFFFF"/>
        <w:spacing w:after="0" w:line="240" w:lineRule="auto"/>
        <w:textAlignment w:val="baseline"/>
        <w:rPr>
          <w:rFonts w:ascii="Arial" w:hAnsi="Arial" w:cs="Arial"/>
          <w:kern w:val="0"/>
          <w14:ligatures w14:val="none"/>
        </w:rPr>
      </w:pPr>
    </w:p>
    <w:p w14:paraId="527B1C27" w14:textId="2EC8DCFB" w:rsidR="005841D4" w:rsidRDefault="005841D4" w:rsidP="007170AB">
      <w:pPr>
        <w:rPr>
          <w:kern w:val="0"/>
          <w14:ligatures w14:val="none"/>
        </w:rPr>
      </w:pPr>
      <w:r>
        <w:rPr>
          <w:rFonts w:ascii="Arial" w:hAnsi="Arial" w:cs="Arial"/>
          <w:kern w:val="0"/>
          <w14:ligatures w14:val="none"/>
        </w:rPr>
        <w:t xml:space="preserve">Blog: </w:t>
      </w:r>
      <w:r w:rsidRPr="005841D4">
        <w:rPr>
          <w:rFonts w:ascii="Arial" w:hAnsi="Arial" w:cs="Arial"/>
          <w:kern w:val="0"/>
          <w14:ligatures w14:val="none"/>
        </w:rPr>
        <w:t>What do I need to know about the MMR vaccine?</w:t>
      </w:r>
    </w:p>
    <w:p w14:paraId="383A4486" w14:textId="16E10B4C" w:rsidR="007170AB" w:rsidRDefault="00FE0A0F" w:rsidP="007170AB">
      <w:pPr>
        <w:rPr>
          <w:rFonts w:ascii="Arial" w:hAnsi="Arial" w:cs="Arial"/>
          <w:color w:val="0563C1"/>
          <w:kern w:val="0"/>
          <w:u w:val="single"/>
          <w14:ligatures w14:val="none"/>
        </w:rPr>
      </w:pPr>
      <w:hyperlink r:id="rId43" w:history="1">
        <w:r w:rsidR="007170AB" w:rsidRPr="007170AB">
          <w:rPr>
            <w:rFonts w:ascii="Arial" w:hAnsi="Arial" w:cs="Arial"/>
            <w:color w:val="0563C1"/>
            <w:kern w:val="0"/>
            <w:u w:val="single"/>
            <w14:ligatures w14:val="none"/>
          </w:rPr>
          <w:t>What do I need to know about the MMR vaccine? - UK Health Security Agency (blog.gov.uk)</w:t>
        </w:r>
      </w:hyperlink>
    </w:p>
    <w:p w14:paraId="16AA5138" w14:textId="77777777" w:rsidR="005841D4" w:rsidRDefault="005841D4" w:rsidP="007170AB">
      <w:pPr>
        <w:rPr>
          <w:rFonts w:ascii="Arial" w:hAnsi="Arial" w:cs="Arial"/>
          <w:kern w:val="0"/>
          <w14:ligatures w14:val="none"/>
        </w:rPr>
      </w:pPr>
    </w:p>
    <w:p w14:paraId="0FEDCE1D" w14:textId="738863F1" w:rsidR="005841D4" w:rsidRPr="007170AB" w:rsidRDefault="005841D4" w:rsidP="007170AB">
      <w:pPr>
        <w:rPr>
          <w:rFonts w:ascii="Arial" w:hAnsi="Arial" w:cs="Arial"/>
          <w:kern w:val="0"/>
          <w14:ligatures w14:val="none"/>
        </w:rPr>
      </w:pPr>
      <w:r>
        <w:rPr>
          <w:rFonts w:ascii="Arial" w:hAnsi="Arial" w:cs="Arial"/>
          <w:kern w:val="0"/>
          <w14:ligatures w14:val="none"/>
        </w:rPr>
        <w:t xml:space="preserve">Blog: </w:t>
      </w:r>
      <w:r w:rsidRPr="005841D4">
        <w:rPr>
          <w:rFonts w:ascii="Arial" w:hAnsi="Arial" w:cs="Arial"/>
          <w:kern w:val="0"/>
          <w14:ligatures w14:val="none"/>
        </w:rPr>
        <w:t>Ensuring every child gets the best start in life – starting with vaccine protection</w:t>
      </w:r>
    </w:p>
    <w:p w14:paraId="2E639DE0" w14:textId="7BB0AA3D" w:rsidR="007170AB" w:rsidRPr="007170AB" w:rsidRDefault="00FE0A0F" w:rsidP="007170AB">
      <w:pPr>
        <w:rPr>
          <w:rFonts w:ascii="Arial" w:hAnsi="Arial" w:cs="Arial"/>
          <w:color w:val="4472C4" w:themeColor="accent1"/>
          <w:kern w:val="0"/>
          <w14:ligatures w14:val="none"/>
        </w:rPr>
      </w:pPr>
      <w:hyperlink r:id="rId44" w:history="1">
        <w:r w:rsidR="005841D4" w:rsidRPr="007170AB">
          <w:rPr>
            <w:rStyle w:val="Hyperlink"/>
            <w:rFonts w:ascii="Arial" w:hAnsi="Arial" w:cs="Arial"/>
            <w:kern w:val="0"/>
            <w14:ligatures w14:val="none"/>
          </w:rPr>
          <w:t>https://ukhsa.blog.gov.uk/2021/08/05/ensuring-every-child-gets-the-best-start-in-life-starting-with-vaccine-protection/</w:t>
        </w:r>
      </w:hyperlink>
      <w:r w:rsidR="005841D4">
        <w:rPr>
          <w:rFonts w:ascii="Arial" w:hAnsi="Arial" w:cs="Arial"/>
          <w:color w:val="4472C4" w:themeColor="accent1"/>
          <w:kern w:val="0"/>
          <w14:ligatures w14:val="none"/>
        </w:rPr>
        <w:t xml:space="preserve"> </w:t>
      </w:r>
    </w:p>
    <w:p w14:paraId="55E749DB" w14:textId="6D1F6463" w:rsidR="00322D70" w:rsidRDefault="00322D70"/>
    <w:sectPr w:rsidR="00322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1178" w14:textId="77777777" w:rsidR="00E90B94" w:rsidRDefault="00E90B94" w:rsidP="005841D4">
      <w:pPr>
        <w:spacing w:after="0" w:line="240" w:lineRule="auto"/>
      </w:pPr>
      <w:r>
        <w:separator/>
      </w:r>
    </w:p>
  </w:endnote>
  <w:endnote w:type="continuationSeparator" w:id="0">
    <w:p w14:paraId="6A288E70" w14:textId="77777777" w:rsidR="00E90B94" w:rsidRDefault="00E90B94" w:rsidP="0058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E20CF" w14:textId="77777777" w:rsidR="00E90B94" w:rsidRDefault="00E90B94" w:rsidP="005841D4">
      <w:pPr>
        <w:spacing w:after="0" w:line="240" w:lineRule="auto"/>
      </w:pPr>
      <w:r>
        <w:separator/>
      </w:r>
    </w:p>
  </w:footnote>
  <w:footnote w:type="continuationSeparator" w:id="0">
    <w:p w14:paraId="7FF1D7CB" w14:textId="77777777" w:rsidR="00E90B94" w:rsidRDefault="00E90B94" w:rsidP="00584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FA"/>
    <w:rsid w:val="000735A6"/>
    <w:rsid w:val="00297ED5"/>
    <w:rsid w:val="00322D70"/>
    <w:rsid w:val="003E3795"/>
    <w:rsid w:val="004268A9"/>
    <w:rsid w:val="00435263"/>
    <w:rsid w:val="004723CB"/>
    <w:rsid w:val="00476BCA"/>
    <w:rsid w:val="004D6E28"/>
    <w:rsid w:val="004F2F61"/>
    <w:rsid w:val="00572FB3"/>
    <w:rsid w:val="005740DF"/>
    <w:rsid w:val="00580FAA"/>
    <w:rsid w:val="005841D4"/>
    <w:rsid w:val="00606574"/>
    <w:rsid w:val="006320E8"/>
    <w:rsid w:val="00650A4D"/>
    <w:rsid w:val="006902FB"/>
    <w:rsid w:val="007170AB"/>
    <w:rsid w:val="0071746C"/>
    <w:rsid w:val="00886B68"/>
    <w:rsid w:val="009315EA"/>
    <w:rsid w:val="00981408"/>
    <w:rsid w:val="009A203B"/>
    <w:rsid w:val="009B2758"/>
    <w:rsid w:val="00B40173"/>
    <w:rsid w:val="00B66E47"/>
    <w:rsid w:val="00B77CFD"/>
    <w:rsid w:val="00BD47A7"/>
    <w:rsid w:val="00C53386"/>
    <w:rsid w:val="00D34959"/>
    <w:rsid w:val="00D663DC"/>
    <w:rsid w:val="00DE377D"/>
    <w:rsid w:val="00DE754A"/>
    <w:rsid w:val="00E2677A"/>
    <w:rsid w:val="00E90B94"/>
    <w:rsid w:val="00EB2635"/>
    <w:rsid w:val="00EF79F6"/>
    <w:rsid w:val="00F00D84"/>
    <w:rsid w:val="00F71410"/>
    <w:rsid w:val="00F933FA"/>
    <w:rsid w:val="00FD420E"/>
    <w:rsid w:val="00FE0A0F"/>
    <w:rsid w:val="00FF4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2AF31"/>
  <w15:chartTrackingRefBased/>
  <w15:docId w15:val="{79247878-88F5-4107-8AB2-156B5C5D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3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203B"/>
    <w:rPr>
      <w:color w:val="0563C1" w:themeColor="hyperlink"/>
      <w:u w:val="single"/>
    </w:rPr>
  </w:style>
  <w:style w:type="character" w:styleId="UnresolvedMention">
    <w:name w:val="Unresolved Mention"/>
    <w:basedOn w:val="DefaultParagraphFont"/>
    <w:uiPriority w:val="99"/>
    <w:semiHidden/>
    <w:unhideWhenUsed/>
    <w:rsid w:val="009A203B"/>
    <w:rPr>
      <w:color w:val="605E5C"/>
      <w:shd w:val="clear" w:color="auto" w:fill="E1DFDD"/>
    </w:rPr>
  </w:style>
  <w:style w:type="character" w:styleId="FollowedHyperlink">
    <w:name w:val="FollowedHyperlink"/>
    <w:basedOn w:val="DefaultParagraphFont"/>
    <w:uiPriority w:val="99"/>
    <w:semiHidden/>
    <w:unhideWhenUsed/>
    <w:rsid w:val="006902FB"/>
    <w:rPr>
      <w:color w:val="954F72" w:themeColor="followedHyperlink"/>
      <w:u w:val="single"/>
    </w:rPr>
  </w:style>
  <w:style w:type="paragraph" w:styleId="Header">
    <w:name w:val="header"/>
    <w:basedOn w:val="Normal"/>
    <w:link w:val="HeaderChar"/>
    <w:uiPriority w:val="99"/>
    <w:unhideWhenUsed/>
    <w:rsid w:val="00584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1D4"/>
  </w:style>
  <w:style w:type="paragraph" w:styleId="Footer">
    <w:name w:val="footer"/>
    <w:basedOn w:val="Normal"/>
    <w:link w:val="FooterChar"/>
    <w:uiPriority w:val="99"/>
    <w:unhideWhenUsed/>
    <w:rsid w:val="00584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2936">
      <w:bodyDiv w:val="1"/>
      <w:marLeft w:val="0"/>
      <w:marRight w:val="0"/>
      <w:marTop w:val="0"/>
      <w:marBottom w:val="0"/>
      <w:divBdr>
        <w:top w:val="none" w:sz="0" w:space="0" w:color="auto"/>
        <w:left w:val="none" w:sz="0" w:space="0" w:color="auto"/>
        <w:bottom w:val="none" w:sz="0" w:space="0" w:color="auto"/>
        <w:right w:val="none" w:sz="0" w:space="0" w:color="auto"/>
      </w:divBdr>
    </w:div>
    <w:div w:id="219637692">
      <w:bodyDiv w:val="1"/>
      <w:marLeft w:val="0"/>
      <w:marRight w:val="0"/>
      <w:marTop w:val="0"/>
      <w:marBottom w:val="0"/>
      <w:divBdr>
        <w:top w:val="none" w:sz="0" w:space="0" w:color="auto"/>
        <w:left w:val="none" w:sz="0" w:space="0" w:color="auto"/>
        <w:bottom w:val="none" w:sz="0" w:space="0" w:color="auto"/>
        <w:right w:val="none" w:sz="0" w:space="0" w:color="auto"/>
      </w:divBdr>
      <w:divsChild>
        <w:div w:id="1828396728">
          <w:marLeft w:val="0"/>
          <w:marRight w:val="0"/>
          <w:marTop w:val="0"/>
          <w:marBottom w:val="300"/>
          <w:divBdr>
            <w:top w:val="none" w:sz="0" w:space="0" w:color="auto"/>
            <w:left w:val="none" w:sz="0" w:space="0" w:color="auto"/>
            <w:bottom w:val="none" w:sz="0" w:space="0" w:color="auto"/>
            <w:right w:val="none" w:sz="0" w:space="0" w:color="auto"/>
          </w:divBdr>
        </w:div>
      </w:divsChild>
    </w:div>
    <w:div w:id="455686127">
      <w:bodyDiv w:val="1"/>
      <w:marLeft w:val="0"/>
      <w:marRight w:val="0"/>
      <w:marTop w:val="0"/>
      <w:marBottom w:val="0"/>
      <w:divBdr>
        <w:top w:val="none" w:sz="0" w:space="0" w:color="auto"/>
        <w:left w:val="none" w:sz="0" w:space="0" w:color="auto"/>
        <w:bottom w:val="none" w:sz="0" w:space="0" w:color="auto"/>
        <w:right w:val="none" w:sz="0" w:space="0" w:color="auto"/>
      </w:divBdr>
    </w:div>
    <w:div w:id="834540157">
      <w:bodyDiv w:val="1"/>
      <w:marLeft w:val="0"/>
      <w:marRight w:val="0"/>
      <w:marTop w:val="0"/>
      <w:marBottom w:val="0"/>
      <w:divBdr>
        <w:top w:val="none" w:sz="0" w:space="0" w:color="auto"/>
        <w:left w:val="none" w:sz="0" w:space="0" w:color="auto"/>
        <w:bottom w:val="none" w:sz="0" w:space="0" w:color="auto"/>
        <w:right w:val="none" w:sz="0" w:space="0" w:color="auto"/>
      </w:divBdr>
    </w:div>
    <w:div w:id="841701546">
      <w:bodyDiv w:val="1"/>
      <w:marLeft w:val="0"/>
      <w:marRight w:val="0"/>
      <w:marTop w:val="0"/>
      <w:marBottom w:val="0"/>
      <w:divBdr>
        <w:top w:val="none" w:sz="0" w:space="0" w:color="auto"/>
        <w:left w:val="none" w:sz="0" w:space="0" w:color="auto"/>
        <w:bottom w:val="none" w:sz="0" w:space="0" w:color="auto"/>
        <w:right w:val="none" w:sz="0" w:space="0" w:color="auto"/>
      </w:divBdr>
    </w:div>
    <w:div w:id="852845385">
      <w:bodyDiv w:val="1"/>
      <w:marLeft w:val="0"/>
      <w:marRight w:val="0"/>
      <w:marTop w:val="0"/>
      <w:marBottom w:val="0"/>
      <w:divBdr>
        <w:top w:val="none" w:sz="0" w:space="0" w:color="auto"/>
        <w:left w:val="none" w:sz="0" w:space="0" w:color="auto"/>
        <w:bottom w:val="none" w:sz="0" w:space="0" w:color="auto"/>
        <w:right w:val="none" w:sz="0" w:space="0" w:color="auto"/>
      </w:divBdr>
    </w:div>
    <w:div w:id="875774645">
      <w:bodyDiv w:val="1"/>
      <w:marLeft w:val="0"/>
      <w:marRight w:val="0"/>
      <w:marTop w:val="0"/>
      <w:marBottom w:val="0"/>
      <w:divBdr>
        <w:top w:val="none" w:sz="0" w:space="0" w:color="auto"/>
        <w:left w:val="none" w:sz="0" w:space="0" w:color="auto"/>
        <w:bottom w:val="none" w:sz="0" w:space="0" w:color="auto"/>
        <w:right w:val="none" w:sz="0" w:space="0" w:color="auto"/>
      </w:divBdr>
    </w:div>
    <w:div w:id="952512866">
      <w:bodyDiv w:val="1"/>
      <w:marLeft w:val="0"/>
      <w:marRight w:val="0"/>
      <w:marTop w:val="0"/>
      <w:marBottom w:val="0"/>
      <w:divBdr>
        <w:top w:val="none" w:sz="0" w:space="0" w:color="auto"/>
        <w:left w:val="none" w:sz="0" w:space="0" w:color="auto"/>
        <w:bottom w:val="none" w:sz="0" w:space="0" w:color="auto"/>
        <w:right w:val="none" w:sz="0" w:space="0" w:color="auto"/>
      </w:divBdr>
    </w:div>
    <w:div w:id="1231234455">
      <w:bodyDiv w:val="1"/>
      <w:marLeft w:val="0"/>
      <w:marRight w:val="0"/>
      <w:marTop w:val="0"/>
      <w:marBottom w:val="0"/>
      <w:divBdr>
        <w:top w:val="none" w:sz="0" w:space="0" w:color="auto"/>
        <w:left w:val="none" w:sz="0" w:space="0" w:color="auto"/>
        <w:bottom w:val="none" w:sz="0" w:space="0" w:color="auto"/>
        <w:right w:val="none" w:sz="0" w:space="0" w:color="auto"/>
      </w:divBdr>
    </w:div>
    <w:div w:id="1558785559">
      <w:bodyDiv w:val="1"/>
      <w:marLeft w:val="0"/>
      <w:marRight w:val="0"/>
      <w:marTop w:val="0"/>
      <w:marBottom w:val="0"/>
      <w:divBdr>
        <w:top w:val="none" w:sz="0" w:space="0" w:color="auto"/>
        <w:left w:val="none" w:sz="0" w:space="0" w:color="auto"/>
        <w:bottom w:val="none" w:sz="0" w:space="0" w:color="auto"/>
        <w:right w:val="none" w:sz="0" w:space="0" w:color="auto"/>
      </w:divBdr>
    </w:div>
    <w:div w:id="1730689251">
      <w:bodyDiv w:val="1"/>
      <w:marLeft w:val="0"/>
      <w:marRight w:val="0"/>
      <w:marTop w:val="0"/>
      <w:marBottom w:val="0"/>
      <w:divBdr>
        <w:top w:val="none" w:sz="0" w:space="0" w:color="auto"/>
        <w:left w:val="none" w:sz="0" w:space="0" w:color="auto"/>
        <w:bottom w:val="none" w:sz="0" w:space="0" w:color="auto"/>
        <w:right w:val="none" w:sz="0" w:space="0" w:color="auto"/>
      </w:divBdr>
      <w:divsChild>
        <w:div w:id="203102291">
          <w:marLeft w:val="0"/>
          <w:marRight w:val="0"/>
          <w:marTop w:val="0"/>
          <w:marBottom w:val="0"/>
          <w:divBdr>
            <w:top w:val="none" w:sz="0" w:space="0" w:color="auto"/>
            <w:left w:val="none" w:sz="0" w:space="0" w:color="auto"/>
            <w:bottom w:val="none" w:sz="0" w:space="0" w:color="auto"/>
            <w:right w:val="none" w:sz="0" w:space="0" w:color="auto"/>
          </w:divBdr>
          <w:divsChild>
            <w:div w:id="483201996">
              <w:marLeft w:val="0"/>
              <w:marRight w:val="0"/>
              <w:marTop w:val="750"/>
              <w:marBottom w:val="750"/>
              <w:divBdr>
                <w:top w:val="none" w:sz="0" w:space="0" w:color="auto"/>
                <w:left w:val="none" w:sz="0" w:space="0" w:color="auto"/>
                <w:bottom w:val="none" w:sz="0" w:space="0" w:color="auto"/>
                <w:right w:val="none" w:sz="0" w:space="0" w:color="auto"/>
              </w:divBdr>
            </w:div>
          </w:divsChild>
        </w:div>
        <w:div w:id="982348057">
          <w:marLeft w:val="0"/>
          <w:marRight w:val="0"/>
          <w:marTop w:val="0"/>
          <w:marBottom w:val="0"/>
          <w:divBdr>
            <w:top w:val="none" w:sz="0" w:space="0" w:color="auto"/>
            <w:left w:val="none" w:sz="0" w:space="0" w:color="auto"/>
            <w:bottom w:val="none" w:sz="0" w:space="0" w:color="auto"/>
            <w:right w:val="none" w:sz="0" w:space="0" w:color="auto"/>
          </w:divBdr>
        </w:div>
      </w:divsChild>
    </w:div>
    <w:div w:id="1751002572">
      <w:bodyDiv w:val="1"/>
      <w:marLeft w:val="0"/>
      <w:marRight w:val="0"/>
      <w:marTop w:val="0"/>
      <w:marBottom w:val="0"/>
      <w:divBdr>
        <w:top w:val="none" w:sz="0" w:space="0" w:color="auto"/>
        <w:left w:val="none" w:sz="0" w:space="0" w:color="auto"/>
        <w:bottom w:val="none" w:sz="0" w:space="0" w:color="auto"/>
        <w:right w:val="none" w:sz="0" w:space="0" w:color="auto"/>
      </w:divBdr>
      <w:divsChild>
        <w:div w:id="2027632709">
          <w:marLeft w:val="0"/>
          <w:marRight w:val="0"/>
          <w:marTop w:val="0"/>
          <w:marBottom w:val="0"/>
          <w:divBdr>
            <w:top w:val="none" w:sz="0" w:space="0" w:color="auto"/>
            <w:left w:val="none" w:sz="0" w:space="0" w:color="auto"/>
            <w:bottom w:val="none" w:sz="0" w:space="0" w:color="auto"/>
            <w:right w:val="none" w:sz="0" w:space="0" w:color="auto"/>
          </w:divBdr>
          <w:divsChild>
            <w:div w:id="378015615">
              <w:marLeft w:val="0"/>
              <w:marRight w:val="0"/>
              <w:marTop w:val="750"/>
              <w:marBottom w:val="750"/>
              <w:divBdr>
                <w:top w:val="none" w:sz="0" w:space="0" w:color="auto"/>
                <w:left w:val="none" w:sz="0" w:space="0" w:color="auto"/>
                <w:bottom w:val="none" w:sz="0" w:space="0" w:color="auto"/>
                <w:right w:val="none" w:sz="0" w:space="0" w:color="auto"/>
              </w:divBdr>
            </w:div>
          </w:divsChild>
        </w:div>
        <w:div w:id="945842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staffsstokeics.org.uk/~documents/route%3A/download/679/" TargetMode="External"/><Relationship Id="rId26" Type="http://schemas.openxmlformats.org/officeDocument/2006/relationships/hyperlink" Target="https://staffsstokeics.org.uk/~documents/route%3A/download/655/" TargetMode="External"/><Relationship Id="rId39" Type="http://schemas.openxmlformats.org/officeDocument/2006/relationships/hyperlink" Target="https://staffsstokeics.org.uk/~documents/route%3A/download/665/" TargetMode="External"/><Relationship Id="rId3" Type="http://schemas.openxmlformats.org/officeDocument/2006/relationships/webSettings" Target="webSettings.xml"/><Relationship Id="rId21" Type="http://schemas.openxmlformats.org/officeDocument/2006/relationships/hyperlink" Target="https://staffsstokeics.org.uk/~documents/route%3A/download/676/" TargetMode="External"/><Relationship Id="rId34" Type="http://schemas.openxmlformats.org/officeDocument/2006/relationships/hyperlink" Target="https://staffsstokeics.org.uk/wp-admin/admin.php?view=file&amp;routed=1&amp;container=docman-files&amp;folder=covid-19-resources%2Fmmr-vaccine&amp;name=MMR%20and%20measles%20Programme%20publications%20and%20resources-FINAL_.pdf&amp;component=docman&amp;page=docman-documents" TargetMode="External"/><Relationship Id="rId42" Type="http://schemas.openxmlformats.org/officeDocument/2006/relationships/hyperlink" Target="https://www.gov.uk/government/publications/pre-school-vaccinations-a-guide-to-vaccinations-from-2-to-5-year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staffsstokeics.org.uk/~documents/route%3A/download/680/" TargetMode="External"/><Relationship Id="rId25" Type="http://schemas.openxmlformats.org/officeDocument/2006/relationships/hyperlink" Target="https://staffsstokeics.org.uk/~documents/route%3A/download/661/" TargetMode="External"/><Relationship Id="rId33" Type="http://schemas.openxmlformats.org/officeDocument/2006/relationships/hyperlink" Target="https://staffsstokeics.org.uk/wp-admin/admin.php?view=file&amp;routed=1&amp;container=docman-files&amp;folder=covid-19-resources%2Fmmr-vaccine&amp;name=UKHSA%20MMR%20and%20Measles%20Toolkit%202023%20FINAL_.docx&amp;component=docman&amp;page=docman-documents" TargetMode="External"/><Relationship Id="rId38" Type="http://schemas.openxmlformats.org/officeDocument/2006/relationships/hyperlink" Target="https://staffsstokeics.org.uk/~documents/route%3A/download/664/"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taffsstokeics.org.uk/~documents/route%3A/download/673/" TargetMode="External"/><Relationship Id="rId20" Type="http://schemas.openxmlformats.org/officeDocument/2006/relationships/hyperlink" Target="https://staffsstokeics.org.uk/~documents/route%3A/download/677/" TargetMode="External"/><Relationship Id="rId29" Type="http://schemas.openxmlformats.org/officeDocument/2006/relationships/hyperlink" Target="https://staffsstokeics.org.uk/~documents/route%3A/download/658/" TargetMode="External"/><Relationship Id="rId41" Type="http://schemas.openxmlformats.org/officeDocument/2006/relationships/hyperlink" Target="https://www.healthpublications.gov.uk/ViewArticle.html?sp=Smeaslesdontletyouchildcatchitflyerforschoolstranslation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hyperlink" Target="https://staffsstokeics.org.uk/~documents/route%3A/download/660/" TargetMode="External"/><Relationship Id="rId32" Type="http://schemas.openxmlformats.org/officeDocument/2006/relationships/hyperlink" Target="https://staffsstokeics.org.uk/~documents/route%3A/download/666/" TargetMode="External"/><Relationship Id="rId37" Type="http://schemas.openxmlformats.org/officeDocument/2006/relationships/hyperlink" Target="https://www.youtube.com/watch?v=hjTQN2b-fuo" TargetMode="External"/><Relationship Id="rId40" Type="http://schemas.openxmlformats.org/officeDocument/2006/relationships/hyperlink" Target="https://www.gov.uk/government/publications/immunisations-between-12-and-13-months-of-age"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staffsstokeics.org.uk/~documents/route%3A/download/674/" TargetMode="External"/><Relationship Id="rId23" Type="http://schemas.openxmlformats.org/officeDocument/2006/relationships/hyperlink" Target="https://staffsstokeics.org.uk/~documents/route%3A/download/651/" TargetMode="External"/><Relationship Id="rId28" Type="http://schemas.openxmlformats.org/officeDocument/2006/relationships/hyperlink" Target="https://staffsstokeics.org.uk/~documents/route%3A/download/657/" TargetMode="External"/><Relationship Id="rId36" Type="http://schemas.openxmlformats.org/officeDocument/2006/relationships/hyperlink" Target="https://staffsstokeics.org.uk/wp-admin/admin.php?view=file&amp;routed=1&amp;container=docman-files&amp;folder=covid-19-resources%2Fmmr-vaccine&amp;name=UKHSA-12724-think-measles-HCW-poster.pdf&amp;component=docman&amp;page=docman-documents" TargetMode="External"/><Relationship Id="rId10" Type="http://schemas.openxmlformats.org/officeDocument/2006/relationships/image" Target="media/image5.jpeg"/><Relationship Id="rId19" Type="http://schemas.openxmlformats.org/officeDocument/2006/relationships/hyperlink" Target="https://staffsstokeics.org.uk/~documents/route%3A/download/678/" TargetMode="External"/><Relationship Id="rId31" Type="http://schemas.openxmlformats.org/officeDocument/2006/relationships/hyperlink" Target="https://staffsstokeics.org.uk/~documents/route%3A/download/663/" TargetMode="External"/><Relationship Id="rId44" Type="http://schemas.openxmlformats.org/officeDocument/2006/relationships/hyperlink" Target="https://ukhsa.blog.gov.uk/2021/08/05/ensuring-every-child-gets-the-best-start-in-life-starting-with-vaccine-protection/" TargetMode="Externa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hyperlink" Target="https://staffsstokeics.org.uk/~documents/route%3A/download/675/" TargetMode="External"/><Relationship Id="rId27" Type="http://schemas.openxmlformats.org/officeDocument/2006/relationships/hyperlink" Target="https://staffsstokeics.org.uk/~documents/route%3A/download/656/" TargetMode="External"/><Relationship Id="rId30" Type="http://schemas.openxmlformats.org/officeDocument/2006/relationships/hyperlink" Target="https://staffsstokeics.org.uk/~documents/route%3A/download/662/" TargetMode="External"/><Relationship Id="rId35" Type="http://schemas.openxmlformats.org/officeDocument/2006/relationships/hyperlink" Target="https://staffsstokeics.org.uk/wp-admin/admin.php?view=file&amp;routed=1&amp;container=docman-files&amp;folder=covid-19-resources%2Fmmr-vaccine&amp;name=Measles%20resurgence%20-%20Letter%20for%20professional%20organisations%2031.10.23.pdf&amp;component=docman&amp;page=docman-documents" TargetMode="External"/><Relationship Id="rId43" Type="http://schemas.openxmlformats.org/officeDocument/2006/relationships/hyperlink" Target="https://eur01.safelinks.protection.outlook.com/?url=https%3A%2F%2Fukhsa.blog.gov.uk%2F2022%2F02%2F01%2Fwhat-do-i-need-to-know-about-the-mmr-vaccine%2F&amp;data=04%7C01%7CJulie.Kinsella-Shenton%40phe.gov.uk%7Ce29a5277861642de332b08d9e574e5c2%7Cee4e14994a354b2ead475f3cf9de8666%7C0%7C0%7C637793112489894543%7CUnknown%7CTWFpbGZsb3d8eyJWIjoiMC4wLjAwMDAiLCJQIjoiV2luMzIiLCJBTiI6Ik1haWwiLCJXVCI6Mn0%3D%7C3000&amp;sdata=OzSttsb4XTP4EmsfzeSFZHBxYc3zmCSH6k13SgMNsB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(MLCSU)</dc:creator>
  <cp:keywords/>
  <dc:description/>
  <cp:lastModifiedBy>Rachel Smith (QNC) SSOT ICB</cp:lastModifiedBy>
  <cp:revision>25</cp:revision>
  <dcterms:created xsi:type="dcterms:W3CDTF">2023-09-06T11:55:00Z</dcterms:created>
  <dcterms:modified xsi:type="dcterms:W3CDTF">2023-11-24T10:39:00Z</dcterms:modified>
</cp:coreProperties>
</file>