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B88E6F" w14:textId="77777777" w:rsidR="004F6A8F" w:rsidRPr="004F6A8F" w:rsidRDefault="004F6A8F" w:rsidP="004F6A8F">
      <w:pPr>
        <w:numPr>
          <w:ilvl w:val="0"/>
          <w:numId w:val="1"/>
        </w:numPr>
        <w:spacing w:after="0" w:line="240" w:lineRule="auto"/>
        <w:contextualSpacing/>
        <w:jc w:val="center"/>
        <w:outlineLvl w:val="1"/>
        <w:rPr>
          <w:rFonts w:eastAsia="Times New Roman" w:cs="Arial"/>
          <w:b/>
          <w:sz w:val="24"/>
          <w:szCs w:val="24"/>
          <w:lang w:eastAsia="en-GB"/>
        </w:rPr>
      </w:pPr>
      <w:bookmarkStart w:id="0" w:name="_Toc343591382"/>
      <w:bookmarkStart w:id="1" w:name="_Toc121924321"/>
      <w:r w:rsidRPr="004F6A8F">
        <w:rPr>
          <w:rFonts w:eastAsia="Times New Roman" w:cs="Arial"/>
          <w:b/>
          <w:sz w:val="24"/>
          <w:szCs w:val="24"/>
          <w:lang w:eastAsia="en-GB"/>
        </w:rPr>
        <w:t>Service Specifications</w:t>
      </w:r>
      <w:bookmarkEnd w:id="0"/>
      <w:bookmarkEnd w:id="1"/>
    </w:p>
    <w:p w14:paraId="703CE488" w14:textId="77777777" w:rsidR="004F6A8F" w:rsidRPr="004F6A8F" w:rsidRDefault="004F6A8F" w:rsidP="004F6A8F">
      <w:pPr>
        <w:spacing w:after="0" w:line="240" w:lineRule="auto"/>
        <w:rPr>
          <w:rFonts w:eastAsia="MS Mincho" w:cs="Arial"/>
          <w:sz w:val="20"/>
          <w:szCs w:val="20"/>
          <w:lang w:val="en-US" w:eastAsia="ja-JP"/>
        </w:rPr>
      </w:pPr>
    </w:p>
    <w:tbl>
      <w:tblPr>
        <w:tblStyle w:val="TableGridLight"/>
        <w:tblW w:w="0" w:type="auto"/>
        <w:tblLook w:val="04A0" w:firstRow="1" w:lastRow="0" w:firstColumn="1" w:lastColumn="0" w:noHBand="0" w:noVBand="1"/>
        <w:tblCaption w:val="Schedule 2A Service Specification"/>
      </w:tblPr>
      <w:tblGrid>
        <w:gridCol w:w="3895"/>
        <w:gridCol w:w="5121"/>
      </w:tblGrid>
      <w:tr w:rsidR="004F6A8F" w:rsidRPr="004F6A8F" w14:paraId="55A57AE1" w14:textId="77777777" w:rsidTr="00A47CA4">
        <w:tc>
          <w:tcPr>
            <w:tcW w:w="3261" w:type="dxa"/>
          </w:tcPr>
          <w:p w14:paraId="6B1815B0" w14:textId="77777777" w:rsidR="004F6A8F" w:rsidRPr="004F6A8F" w:rsidRDefault="004F6A8F" w:rsidP="004F6A8F">
            <w:pPr>
              <w:spacing w:line="360" w:lineRule="auto"/>
              <w:rPr>
                <w:rFonts w:eastAsia="MS Mincho" w:cs="Arial"/>
                <w:b/>
                <w:sz w:val="20"/>
                <w:szCs w:val="20"/>
                <w:lang w:val="en-US" w:eastAsia="ja-JP"/>
              </w:rPr>
            </w:pPr>
            <w:r w:rsidRPr="004F6A8F">
              <w:rPr>
                <w:rFonts w:eastAsia="MS Mincho" w:cs="Arial"/>
                <w:b/>
                <w:sz w:val="20"/>
                <w:szCs w:val="20"/>
                <w:lang w:val="en-US" w:eastAsia="ja-JP"/>
              </w:rPr>
              <w:t>Service Specification No.</w:t>
            </w:r>
          </w:p>
        </w:tc>
        <w:tc>
          <w:tcPr>
            <w:tcW w:w="5046" w:type="dxa"/>
          </w:tcPr>
          <w:p w14:paraId="1604EA84" w14:textId="77777777" w:rsidR="004F6A8F" w:rsidRPr="004F6A8F" w:rsidRDefault="004F6A8F" w:rsidP="004F6A8F">
            <w:pPr>
              <w:rPr>
                <w:rFonts w:eastAsia="MS Mincho" w:cs="Arial"/>
                <w:sz w:val="20"/>
                <w:szCs w:val="20"/>
                <w:lang w:val="en-US" w:eastAsia="ja-JP"/>
              </w:rPr>
            </w:pPr>
            <w:r w:rsidRPr="004F6A8F">
              <w:rPr>
                <w:rFonts w:eastAsia="MS Mincho" w:cs="Arial"/>
                <w:sz w:val="20"/>
                <w:szCs w:val="20"/>
                <w:lang w:val="en-US" w:eastAsia="ja-JP"/>
              </w:rPr>
              <w:t>01</w:t>
            </w:r>
          </w:p>
        </w:tc>
      </w:tr>
      <w:tr w:rsidR="004F6A8F" w:rsidRPr="004F6A8F" w14:paraId="65EDF7DA" w14:textId="77777777" w:rsidTr="00A47CA4">
        <w:tc>
          <w:tcPr>
            <w:tcW w:w="3261" w:type="dxa"/>
          </w:tcPr>
          <w:p w14:paraId="4867FB08" w14:textId="77777777" w:rsidR="004F6A8F" w:rsidRPr="004F6A8F" w:rsidRDefault="004F6A8F" w:rsidP="004F6A8F">
            <w:pPr>
              <w:spacing w:line="360" w:lineRule="auto"/>
              <w:rPr>
                <w:rFonts w:eastAsia="MS Mincho" w:cs="Arial"/>
                <w:b/>
                <w:sz w:val="20"/>
                <w:szCs w:val="20"/>
                <w:lang w:val="en-US" w:eastAsia="ja-JP"/>
              </w:rPr>
            </w:pPr>
            <w:r w:rsidRPr="004F6A8F">
              <w:rPr>
                <w:rFonts w:eastAsia="MS Mincho" w:cs="Arial"/>
                <w:b/>
                <w:sz w:val="20"/>
                <w:szCs w:val="20"/>
                <w:lang w:val="en-US" w:eastAsia="ja-JP"/>
              </w:rPr>
              <w:t>Service</w:t>
            </w:r>
          </w:p>
        </w:tc>
        <w:tc>
          <w:tcPr>
            <w:tcW w:w="5046" w:type="dxa"/>
          </w:tcPr>
          <w:p w14:paraId="58162DF5" w14:textId="77777777" w:rsidR="004F6A8F" w:rsidRPr="004F6A8F" w:rsidRDefault="004F6A8F" w:rsidP="004F6A8F">
            <w:pPr>
              <w:rPr>
                <w:rFonts w:eastAsia="MS Mincho" w:cs="Arial"/>
                <w:sz w:val="20"/>
                <w:szCs w:val="20"/>
                <w:lang w:val="en-US" w:eastAsia="ja-JP"/>
              </w:rPr>
            </w:pPr>
            <w:r w:rsidRPr="004F6A8F">
              <w:rPr>
                <w:rFonts w:eastAsia="Times New Roman" w:cs="Arial"/>
                <w:sz w:val="20"/>
                <w:szCs w:val="20"/>
                <w:lang w:val="en-US"/>
              </w:rPr>
              <w:t xml:space="preserve">Tier 3 Community Ophthalmology Service  </w:t>
            </w:r>
          </w:p>
        </w:tc>
      </w:tr>
      <w:tr w:rsidR="004F6A8F" w:rsidRPr="004F6A8F" w14:paraId="784A22BC" w14:textId="77777777" w:rsidTr="00A47CA4">
        <w:tc>
          <w:tcPr>
            <w:tcW w:w="3261" w:type="dxa"/>
          </w:tcPr>
          <w:p w14:paraId="754A5CF4" w14:textId="77777777" w:rsidR="004F6A8F" w:rsidRPr="004F6A8F" w:rsidRDefault="004F6A8F" w:rsidP="004F6A8F">
            <w:pPr>
              <w:spacing w:line="360" w:lineRule="auto"/>
              <w:rPr>
                <w:rFonts w:eastAsia="MS Mincho" w:cs="Arial"/>
                <w:b/>
                <w:sz w:val="20"/>
                <w:szCs w:val="20"/>
                <w:lang w:val="en-US" w:eastAsia="ja-JP"/>
              </w:rPr>
            </w:pPr>
            <w:r w:rsidRPr="004F6A8F">
              <w:rPr>
                <w:rFonts w:eastAsia="MS Mincho" w:cs="Arial"/>
                <w:b/>
                <w:sz w:val="20"/>
                <w:szCs w:val="20"/>
                <w:lang w:val="en-US" w:eastAsia="ja-JP"/>
              </w:rPr>
              <w:t>Commissioner Lead</w:t>
            </w:r>
          </w:p>
        </w:tc>
        <w:tc>
          <w:tcPr>
            <w:tcW w:w="5046" w:type="dxa"/>
          </w:tcPr>
          <w:p w14:paraId="40DCF906" w14:textId="17596496" w:rsidR="004F6A8F" w:rsidRPr="004F6A8F" w:rsidRDefault="004F6A8F" w:rsidP="004F6A8F">
            <w:pPr>
              <w:rPr>
                <w:rFonts w:eastAsia="MS Mincho" w:cs="Arial"/>
                <w:sz w:val="20"/>
                <w:szCs w:val="20"/>
                <w:lang w:val="en-US" w:eastAsia="ja-JP"/>
              </w:rPr>
            </w:pPr>
          </w:p>
        </w:tc>
      </w:tr>
      <w:tr w:rsidR="004F6A8F" w:rsidRPr="004F6A8F" w14:paraId="73747AF6" w14:textId="77777777" w:rsidTr="00A47CA4">
        <w:tc>
          <w:tcPr>
            <w:tcW w:w="3261" w:type="dxa"/>
          </w:tcPr>
          <w:p w14:paraId="4F23720B" w14:textId="77777777" w:rsidR="004F6A8F" w:rsidRPr="004F6A8F" w:rsidRDefault="004F6A8F" w:rsidP="004F6A8F">
            <w:pPr>
              <w:spacing w:line="360" w:lineRule="auto"/>
              <w:rPr>
                <w:rFonts w:eastAsia="MS Mincho" w:cs="Arial"/>
                <w:b/>
                <w:sz w:val="20"/>
                <w:szCs w:val="20"/>
                <w:lang w:val="en-US" w:eastAsia="ja-JP"/>
              </w:rPr>
            </w:pPr>
            <w:r w:rsidRPr="004F6A8F">
              <w:rPr>
                <w:rFonts w:eastAsia="MS Mincho" w:cs="Arial"/>
                <w:b/>
                <w:sz w:val="20"/>
                <w:szCs w:val="20"/>
                <w:lang w:val="en-US" w:eastAsia="ja-JP"/>
              </w:rPr>
              <w:t>Provider Lead</w:t>
            </w:r>
          </w:p>
        </w:tc>
        <w:tc>
          <w:tcPr>
            <w:tcW w:w="5046" w:type="dxa"/>
          </w:tcPr>
          <w:p w14:paraId="1DDAF1A1" w14:textId="5B748B68" w:rsidR="004F6A8F" w:rsidRPr="004F6A8F" w:rsidRDefault="004F6A8F" w:rsidP="004F6A8F">
            <w:pPr>
              <w:rPr>
                <w:rFonts w:eastAsia="MS Mincho" w:cs="Arial"/>
                <w:sz w:val="20"/>
                <w:szCs w:val="20"/>
                <w:lang w:val="en-US" w:eastAsia="ja-JP"/>
              </w:rPr>
            </w:pPr>
          </w:p>
        </w:tc>
      </w:tr>
      <w:tr w:rsidR="004F6A8F" w:rsidRPr="004F6A8F" w14:paraId="7B3CAEA7" w14:textId="77777777" w:rsidTr="00A47CA4">
        <w:tc>
          <w:tcPr>
            <w:tcW w:w="3261" w:type="dxa"/>
          </w:tcPr>
          <w:p w14:paraId="569E2886" w14:textId="77777777" w:rsidR="004F6A8F" w:rsidRPr="004F6A8F" w:rsidRDefault="004F6A8F" w:rsidP="004F6A8F">
            <w:pPr>
              <w:spacing w:line="360" w:lineRule="auto"/>
              <w:rPr>
                <w:rFonts w:eastAsia="MS Mincho" w:cs="Arial"/>
                <w:b/>
                <w:sz w:val="20"/>
                <w:szCs w:val="20"/>
                <w:lang w:val="en-US" w:eastAsia="ja-JP"/>
              </w:rPr>
            </w:pPr>
            <w:r w:rsidRPr="004F6A8F">
              <w:rPr>
                <w:rFonts w:eastAsia="MS Mincho" w:cs="Arial"/>
                <w:b/>
                <w:sz w:val="20"/>
                <w:szCs w:val="20"/>
                <w:lang w:val="en-US" w:eastAsia="ja-JP"/>
              </w:rPr>
              <w:t>Period</w:t>
            </w:r>
          </w:p>
        </w:tc>
        <w:tc>
          <w:tcPr>
            <w:tcW w:w="5046" w:type="dxa"/>
          </w:tcPr>
          <w:p w14:paraId="0C8591F2" w14:textId="77777777" w:rsidR="004F6A8F" w:rsidRPr="004F6A8F" w:rsidRDefault="004F6A8F" w:rsidP="004F6A8F">
            <w:pPr>
              <w:rPr>
                <w:rFonts w:eastAsia="MS Mincho" w:cs="Arial"/>
                <w:sz w:val="20"/>
                <w:szCs w:val="20"/>
                <w:lang w:val="en-US" w:eastAsia="ja-JP"/>
              </w:rPr>
            </w:pPr>
            <w:r w:rsidRPr="004F6A8F">
              <w:rPr>
                <w:rFonts w:eastAsia="Times New Roman" w:cs="Arial"/>
                <w:sz w:val="20"/>
                <w:szCs w:val="20"/>
                <w:lang w:val="en-US"/>
              </w:rPr>
              <w:t>1</w:t>
            </w:r>
            <w:r w:rsidRPr="004F6A8F">
              <w:rPr>
                <w:rFonts w:eastAsia="Times New Roman" w:cs="Arial"/>
                <w:sz w:val="20"/>
                <w:szCs w:val="20"/>
                <w:vertAlign w:val="superscript"/>
                <w:lang w:val="en-US"/>
              </w:rPr>
              <w:t>st</w:t>
            </w:r>
            <w:r w:rsidRPr="004F6A8F">
              <w:rPr>
                <w:rFonts w:eastAsia="Times New Roman" w:cs="Arial"/>
                <w:sz w:val="20"/>
                <w:szCs w:val="20"/>
                <w:lang w:val="en-US"/>
              </w:rPr>
              <w:t xml:space="preserve"> April 2023 – 31</w:t>
            </w:r>
            <w:r w:rsidRPr="004F6A8F">
              <w:rPr>
                <w:rFonts w:eastAsia="Times New Roman" w:cs="Arial"/>
                <w:sz w:val="20"/>
                <w:szCs w:val="20"/>
                <w:vertAlign w:val="superscript"/>
                <w:lang w:val="en-US"/>
              </w:rPr>
              <w:t>st</w:t>
            </w:r>
            <w:r w:rsidRPr="004F6A8F">
              <w:rPr>
                <w:rFonts w:eastAsia="Times New Roman" w:cs="Arial"/>
                <w:sz w:val="20"/>
                <w:szCs w:val="20"/>
                <w:lang w:val="en-US"/>
              </w:rPr>
              <w:t xml:space="preserve"> March 2024</w:t>
            </w:r>
          </w:p>
        </w:tc>
      </w:tr>
      <w:tr w:rsidR="004F6A8F" w:rsidRPr="004F6A8F" w14:paraId="11105D35" w14:textId="77777777" w:rsidTr="00A47CA4">
        <w:tc>
          <w:tcPr>
            <w:tcW w:w="3261" w:type="dxa"/>
          </w:tcPr>
          <w:p w14:paraId="62053048" w14:textId="77777777" w:rsidR="004F6A8F" w:rsidRPr="004F6A8F" w:rsidRDefault="004F6A8F" w:rsidP="004F6A8F">
            <w:pPr>
              <w:spacing w:line="360" w:lineRule="auto"/>
              <w:rPr>
                <w:rFonts w:eastAsia="MS Mincho" w:cs="Arial"/>
                <w:b/>
                <w:sz w:val="20"/>
                <w:szCs w:val="20"/>
                <w:lang w:val="en-US" w:eastAsia="ja-JP"/>
              </w:rPr>
            </w:pPr>
            <w:r w:rsidRPr="004F6A8F">
              <w:rPr>
                <w:rFonts w:eastAsia="MS Mincho" w:cs="Arial"/>
                <w:b/>
                <w:sz w:val="20"/>
                <w:szCs w:val="20"/>
                <w:lang w:val="en-US" w:eastAsia="ja-JP"/>
              </w:rPr>
              <w:t>Date of Review</w:t>
            </w:r>
          </w:p>
        </w:tc>
        <w:tc>
          <w:tcPr>
            <w:tcW w:w="5046" w:type="dxa"/>
          </w:tcPr>
          <w:p w14:paraId="7C1A1E7B" w14:textId="6C240D36" w:rsidR="004F6A8F" w:rsidRPr="004F6A8F" w:rsidRDefault="004F6A8F" w:rsidP="004F6A8F">
            <w:pPr>
              <w:rPr>
                <w:rFonts w:eastAsia="MS Mincho" w:cs="Arial"/>
                <w:sz w:val="20"/>
                <w:szCs w:val="20"/>
                <w:lang w:val="en-US" w:eastAsia="ja-JP"/>
              </w:rPr>
            </w:pPr>
          </w:p>
        </w:tc>
      </w:tr>
      <w:tr w:rsidR="004F6A8F" w:rsidRPr="004F6A8F" w14:paraId="5F3D73B5" w14:textId="77777777" w:rsidTr="00A47CA4">
        <w:tc>
          <w:tcPr>
            <w:tcW w:w="8307" w:type="dxa"/>
            <w:gridSpan w:val="2"/>
          </w:tcPr>
          <w:p w14:paraId="3BD46BEF" w14:textId="77777777" w:rsidR="004F6A8F" w:rsidRPr="004F6A8F" w:rsidRDefault="004F6A8F" w:rsidP="004F6A8F">
            <w:pPr>
              <w:spacing w:line="276" w:lineRule="auto"/>
              <w:rPr>
                <w:rFonts w:eastAsia="MS Mincho" w:cs="Arial"/>
                <w:b/>
                <w:sz w:val="20"/>
                <w:szCs w:val="20"/>
                <w:lang w:val="en-US" w:eastAsia="ja-JP"/>
              </w:rPr>
            </w:pPr>
            <w:r w:rsidRPr="004F6A8F">
              <w:rPr>
                <w:rFonts w:eastAsia="MS Mincho" w:cs="Arial"/>
                <w:b/>
                <w:sz w:val="20"/>
                <w:szCs w:val="20"/>
                <w:lang w:val="en-US" w:eastAsia="ja-JP"/>
              </w:rPr>
              <w:t>1.</w:t>
            </w:r>
            <w:r w:rsidRPr="004F6A8F">
              <w:rPr>
                <w:rFonts w:eastAsia="MS Mincho" w:cs="Arial"/>
                <w:b/>
                <w:sz w:val="20"/>
                <w:szCs w:val="20"/>
                <w:lang w:val="en-US" w:eastAsia="ja-JP"/>
              </w:rPr>
              <w:tab/>
              <w:t>Population Needs</w:t>
            </w:r>
          </w:p>
        </w:tc>
      </w:tr>
      <w:tr w:rsidR="004F6A8F" w:rsidRPr="004F6A8F" w14:paraId="37E9A669" w14:textId="77777777" w:rsidTr="00A47CA4">
        <w:tc>
          <w:tcPr>
            <w:tcW w:w="8307" w:type="dxa"/>
            <w:gridSpan w:val="2"/>
          </w:tcPr>
          <w:p w14:paraId="538CD652" w14:textId="77777777" w:rsidR="004F6A8F" w:rsidRPr="004F6A8F" w:rsidRDefault="004F6A8F" w:rsidP="004F6A8F">
            <w:pPr>
              <w:ind w:left="360"/>
              <w:rPr>
                <w:rFonts w:eastAsia="MS Mincho" w:cs="Arial"/>
                <w:sz w:val="20"/>
                <w:szCs w:val="20"/>
                <w:lang w:val="en-US" w:eastAsia="ja-JP"/>
              </w:rPr>
            </w:pPr>
          </w:p>
          <w:p w14:paraId="5D06F362" w14:textId="77777777" w:rsidR="004F6A8F" w:rsidRPr="004F6A8F" w:rsidRDefault="004F6A8F" w:rsidP="004F6A8F">
            <w:pPr>
              <w:numPr>
                <w:ilvl w:val="1"/>
                <w:numId w:val="2"/>
              </w:numPr>
              <w:rPr>
                <w:rFonts w:eastAsia="MS Mincho" w:cs="Arial"/>
                <w:b/>
                <w:sz w:val="20"/>
                <w:szCs w:val="20"/>
                <w:lang w:val="en-US" w:eastAsia="ja-JP"/>
              </w:rPr>
            </w:pPr>
            <w:r w:rsidRPr="004F6A8F">
              <w:rPr>
                <w:rFonts w:eastAsia="MS Mincho" w:cs="Arial"/>
                <w:b/>
                <w:sz w:val="20"/>
                <w:szCs w:val="20"/>
                <w:lang w:val="en-US" w:eastAsia="ja-JP"/>
              </w:rPr>
              <w:tab/>
              <w:t>National/local context and evidence base</w:t>
            </w:r>
          </w:p>
          <w:p w14:paraId="6EB3F082" w14:textId="77777777" w:rsidR="004F6A8F" w:rsidRPr="004F6A8F" w:rsidRDefault="004F6A8F" w:rsidP="004F6A8F">
            <w:pPr>
              <w:rPr>
                <w:rFonts w:eastAsia="MS Mincho" w:cs="Arial"/>
                <w:sz w:val="20"/>
                <w:szCs w:val="20"/>
                <w:lang w:val="en-US" w:eastAsia="ja-JP"/>
              </w:rPr>
            </w:pPr>
          </w:p>
          <w:p w14:paraId="081E9960" w14:textId="77777777" w:rsidR="004F6A8F" w:rsidRPr="004F6A8F" w:rsidRDefault="004F6A8F" w:rsidP="004F6A8F">
            <w:pPr>
              <w:jc w:val="both"/>
              <w:rPr>
                <w:rFonts w:eastAsia="MS Mincho" w:cs="Arial"/>
                <w:sz w:val="20"/>
                <w:szCs w:val="20"/>
                <w:lang w:val="en-US" w:eastAsia="ja-JP"/>
              </w:rPr>
            </w:pPr>
            <w:r w:rsidRPr="004F6A8F">
              <w:rPr>
                <w:rFonts w:eastAsia="MS Mincho" w:cs="Arial"/>
                <w:sz w:val="20"/>
                <w:szCs w:val="20"/>
                <w:lang w:val="en-US" w:eastAsia="ja-JP"/>
              </w:rPr>
              <w:t xml:space="preserve">The number of people in the UK with sight loss is set to increase dramatically in the future due to people living longer </w:t>
            </w:r>
            <w:proofErr w:type="gramStart"/>
            <w:r w:rsidRPr="004F6A8F">
              <w:rPr>
                <w:rFonts w:eastAsia="MS Mincho" w:cs="Arial"/>
                <w:sz w:val="20"/>
                <w:szCs w:val="20"/>
                <w:lang w:val="en-US" w:eastAsia="ja-JP"/>
              </w:rPr>
              <w:t>and also</w:t>
            </w:r>
            <w:proofErr w:type="gramEnd"/>
            <w:r w:rsidRPr="004F6A8F">
              <w:rPr>
                <w:rFonts w:eastAsia="MS Mincho" w:cs="Arial"/>
                <w:sz w:val="20"/>
                <w:szCs w:val="20"/>
                <w:lang w:val="en-US" w:eastAsia="ja-JP"/>
              </w:rPr>
              <w:t xml:space="preserve"> a growing incidence in key underlying causes of sight loss such as obesity and diabetes.  Almost two million people in the UK are living with sight loss and it is predicted that by 2020, the number of people with sight loss will increase to over 2,250,000.  By 2050 the numbers of people with sight loss in the UK will double to nearly four million.  Age related macular degeneration is by far the leading cause of blindness in adults.  However, other significant causes of sight loss are glaucoma, </w:t>
            </w:r>
            <w:proofErr w:type="gramStart"/>
            <w:r w:rsidRPr="004F6A8F">
              <w:rPr>
                <w:rFonts w:eastAsia="MS Mincho" w:cs="Arial"/>
                <w:sz w:val="20"/>
                <w:szCs w:val="20"/>
                <w:lang w:val="en-US" w:eastAsia="ja-JP"/>
              </w:rPr>
              <w:t>cataracts</w:t>
            </w:r>
            <w:proofErr w:type="gramEnd"/>
            <w:r w:rsidRPr="004F6A8F">
              <w:rPr>
                <w:rFonts w:eastAsia="MS Mincho" w:cs="Arial"/>
                <w:sz w:val="20"/>
                <w:szCs w:val="20"/>
                <w:lang w:val="en-US" w:eastAsia="ja-JP"/>
              </w:rPr>
              <w:t xml:space="preserve"> and diabetic retinopathy </w:t>
            </w:r>
            <w:r w:rsidRPr="004F6A8F">
              <w:rPr>
                <w:rFonts w:eastAsia="MS Mincho" w:cs="Arial"/>
                <w:i/>
                <w:sz w:val="20"/>
                <w:szCs w:val="20"/>
                <w:lang w:val="en-US" w:eastAsia="ja-JP"/>
              </w:rPr>
              <w:t>(Royal College of Ophthalmologists).</w:t>
            </w:r>
          </w:p>
          <w:p w14:paraId="18EEABF4" w14:textId="77777777" w:rsidR="004F6A8F" w:rsidRPr="004F6A8F" w:rsidRDefault="004F6A8F" w:rsidP="004F6A8F">
            <w:pPr>
              <w:jc w:val="both"/>
              <w:rPr>
                <w:rFonts w:eastAsia="MS Mincho" w:cs="Arial"/>
                <w:sz w:val="20"/>
                <w:szCs w:val="20"/>
                <w:lang w:val="en-US" w:eastAsia="ja-JP"/>
              </w:rPr>
            </w:pPr>
          </w:p>
          <w:p w14:paraId="17476C56" w14:textId="77777777" w:rsidR="004F6A8F" w:rsidRPr="004F6A8F" w:rsidRDefault="004F6A8F" w:rsidP="004F6A8F">
            <w:pPr>
              <w:autoSpaceDE w:val="0"/>
              <w:autoSpaceDN w:val="0"/>
              <w:adjustRightInd w:val="0"/>
              <w:jc w:val="both"/>
              <w:rPr>
                <w:rFonts w:eastAsia="MS Mincho" w:cs="Arial"/>
                <w:sz w:val="20"/>
                <w:szCs w:val="20"/>
                <w:lang w:val="en-US" w:eastAsia="ja-JP"/>
              </w:rPr>
            </w:pPr>
            <w:r w:rsidRPr="004F6A8F">
              <w:rPr>
                <w:rFonts w:eastAsia="MS Mincho" w:cs="Arial"/>
                <w:sz w:val="20"/>
                <w:szCs w:val="20"/>
                <w:lang w:val="en-US" w:eastAsia="ja-JP"/>
              </w:rPr>
              <w:t xml:space="preserve">A number of locally agreed pathways are in place across the area of North Staffordshire and Stoke on Trent and are delivered within the </w:t>
            </w:r>
            <w:proofErr w:type="gramStart"/>
            <w:r w:rsidRPr="004F6A8F">
              <w:rPr>
                <w:rFonts w:eastAsia="MS Mincho" w:cs="Arial"/>
                <w:sz w:val="20"/>
                <w:szCs w:val="20"/>
                <w:lang w:val="en-US" w:eastAsia="ja-JP"/>
              </w:rPr>
              <w:t>community by Community</w:t>
            </w:r>
            <w:proofErr w:type="gramEnd"/>
            <w:r w:rsidRPr="004F6A8F">
              <w:rPr>
                <w:rFonts w:eastAsia="MS Mincho" w:cs="Arial"/>
                <w:sz w:val="20"/>
                <w:szCs w:val="20"/>
                <w:lang w:val="en-US" w:eastAsia="ja-JP"/>
              </w:rPr>
              <w:t xml:space="preserve"> Optometrists with a Special Interest who have been accredited to deliver services over a number of years.  The pathways currently commissioned are Paediatric Shared Care, Minor eye conditions, Adnexal, Glaucoma Referral Refinement (GRR) and glaucoma monitoring. In addition to these pathways and because of growing demand within the Local Health Economy for Ophthalmological care, </w:t>
            </w:r>
          </w:p>
          <w:p w14:paraId="2A13D7AA" w14:textId="77777777" w:rsidR="004F6A8F" w:rsidRPr="004F6A8F" w:rsidRDefault="004F6A8F" w:rsidP="004F6A8F">
            <w:pPr>
              <w:autoSpaceDE w:val="0"/>
              <w:autoSpaceDN w:val="0"/>
              <w:adjustRightInd w:val="0"/>
              <w:jc w:val="both"/>
              <w:rPr>
                <w:rFonts w:eastAsia="MS Mincho" w:cs="Arial"/>
                <w:sz w:val="20"/>
                <w:szCs w:val="20"/>
                <w:lang w:val="en-US" w:eastAsia="ja-JP"/>
              </w:rPr>
            </w:pPr>
          </w:p>
          <w:p w14:paraId="564565FB" w14:textId="77777777" w:rsidR="004F6A8F" w:rsidRPr="004F6A8F" w:rsidRDefault="004F6A8F" w:rsidP="004F6A8F">
            <w:pPr>
              <w:autoSpaceDE w:val="0"/>
              <w:autoSpaceDN w:val="0"/>
              <w:adjustRightInd w:val="0"/>
              <w:jc w:val="both"/>
              <w:rPr>
                <w:rFonts w:eastAsia="Times New Roman" w:cs="Arial"/>
                <w:sz w:val="20"/>
                <w:szCs w:val="20"/>
                <w:lang w:val="en-US" w:eastAsia="en-GB"/>
              </w:rPr>
            </w:pPr>
            <w:r w:rsidRPr="004F6A8F">
              <w:rPr>
                <w:rFonts w:eastAsia="MS Mincho" w:cs="Arial"/>
                <w:sz w:val="20"/>
                <w:szCs w:val="20"/>
                <w:lang w:val="en-US" w:eastAsia="ja-JP"/>
              </w:rPr>
              <w:t>Commissioners are looking to procure a Community Eye Service that is Consultant led and that encompasses a Multi-Disciplinary Team (MDT) approach to ensure that patients are seen in the most appropriate place for their condition, by the most appropriate person and as close to home as possible.</w:t>
            </w:r>
            <w:r w:rsidRPr="004F6A8F">
              <w:rPr>
                <w:rFonts w:eastAsia="Times New Roman" w:cs="Arial"/>
                <w:sz w:val="20"/>
                <w:szCs w:val="20"/>
                <w:lang w:val="en-US" w:eastAsia="en-GB"/>
              </w:rPr>
              <w:t xml:space="preserve"> </w:t>
            </w:r>
          </w:p>
          <w:p w14:paraId="3F662420" w14:textId="77777777" w:rsidR="004F6A8F" w:rsidRPr="004F6A8F" w:rsidRDefault="004F6A8F" w:rsidP="004F6A8F">
            <w:pPr>
              <w:autoSpaceDE w:val="0"/>
              <w:autoSpaceDN w:val="0"/>
              <w:adjustRightInd w:val="0"/>
              <w:jc w:val="both"/>
              <w:rPr>
                <w:rFonts w:eastAsia="Times New Roman" w:cs="Arial"/>
                <w:sz w:val="20"/>
                <w:szCs w:val="20"/>
                <w:lang w:val="en-US" w:eastAsia="en-GB"/>
              </w:rPr>
            </w:pPr>
          </w:p>
          <w:p w14:paraId="4C84C693"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 xml:space="preserve">The service will be pivotal to the achievement of reduced waiting times by offering more </w:t>
            </w:r>
            <w:proofErr w:type="gramStart"/>
            <w:r w:rsidRPr="004F6A8F">
              <w:rPr>
                <w:rFonts w:eastAsia="Times New Roman" w:cs="Arial"/>
                <w:sz w:val="20"/>
                <w:szCs w:val="20"/>
                <w:lang w:val="en-US" w:eastAsia="en-GB"/>
              </w:rPr>
              <w:t>community based</w:t>
            </w:r>
            <w:proofErr w:type="gramEnd"/>
            <w:r w:rsidRPr="004F6A8F">
              <w:rPr>
                <w:rFonts w:eastAsia="Times New Roman" w:cs="Arial"/>
                <w:sz w:val="20"/>
                <w:szCs w:val="20"/>
                <w:lang w:val="en-US" w:eastAsia="en-GB"/>
              </w:rPr>
              <w:t xml:space="preserve"> services to patients, therefore reducing demand for secondary care and releasing that capacity for those patients with more complex and urgent needs.  The service will also benefit patients by delivering a more efficient and effective care pathway and the provision of alternative treatment settings will support the reduction in demand for secondary care where appropriate.</w:t>
            </w:r>
          </w:p>
          <w:p w14:paraId="1CC2E546" w14:textId="77777777" w:rsidR="004F6A8F" w:rsidRPr="004F6A8F" w:rsidRDefault="004F6A8F" w:rsidP="004F6A8F">
            <w:pPr>
              <w:rPr>
                <w:rFonts w:eastAsia="MS Mincho" w:cs="Arial"/>
                <w:sz w:val="20"/>
                <w:szCs w:val="20"/>
                <w:lang w:val="en-US" w:eastAsia="ja-JP"/>
              </w:rPr>
            </w:pPr>
          </w:p>
          <w:p w14:paraId="7BE2692C" w14:textId="77777777" w:rsidR="004F6A8F" w:rsidRPr="004F6A8F" w:rsidRDefault="004F6A8F" w:rsidP="004F6A8F">
            <w:pPr>
              <w:rPr>
                <w:rFonts w:eastAsia="MS Mincho" w:cs="Arial"/>
                <w:sz w:val="20"/>
                <w:szCs w:val="20"/>
                <w:lang w:val="en-US" w:eastAsia="ja-JP"/>
              </w:rPr>
            </w:pPr>
          </w:p>
        </w:tc>
      </w:tr>
      <w:tr w:rsidR="004F6A8F" w:rsidRPr="004F6A8F" w14:paraId="703BA8AB" w14:textId="77777777" w:rsidTr="00A47CA4">
        <w:tc>
          <w:tcPr>
            <w:tcW w:w="8307" w:type="dxa"/>
            <w:gridSpan w:val="2"/>
          </w:tcPr>
          <w:p w14:paraId="19A1D381" w14:textId="77777777" w:rsidR="004F6A8F" w:rsidRPr="004F6A8F" w:rsidRDefault="004F6A8F" w:rsidP="004F6A8F">
            <w:pPr>
              <w:spacing w:line="276" w:lineRule="auto"/>
              <w:rPr>
                <w:rFonts w:eastAsia="MS Mincho" w:cs="Arial"/>
                <w:b/>
                <w:sz w:val="20"/>
                <w:szCs w:val="20"/>
                <w:lang w:val="en-US" w:eastAsia="ja-JP"/>
              </w:rPr>
            </w:pPr>
            <w:r w:rsidRPr="004F6A8F">
              <w:rPr>
                <w:rFonts w:eastAsia="MS Mincho" w:cs="Arial"/>
                <w:b/>
                <w:sz w:val="20"/>
                <w:szCs w:val="20"/>
                <w:lang w:val="en-US" w:eastAsia="ja-JP"/>
              </w:rPr>
              <w:t>2.</w:t>
            </w:r>
            <w:r w:rsidRPr="004F6A8F">
              <w:rPr>
                <w:rFonts w:eastAsia="MS Mincho" w:cs="Arial"/>
                <w:b/>
                <w:sz w:val="20"/>
                <w:szCs w:val="20"/>
                <w:lang w:val="en-US" w:eastAsia="ja-JP"/>
              </w:rPr>
              <w:tab/>
              <w:t>Outcomes</w:t>
            </w:r>
          </w:p>
        </w:tc>
      </w:tr>
      <w:tr w:rsidR="004F6A8F" w:rsidRPr="004F6A8F" w14:paraId="4D500057" w14:textId="77777777" w:rsidTr="00A47CA4">
        <w:tc>
          <w:tcPr>
            <w:tcW w:w="8307" w:type="dxa"/>
            <w:gridSpan w:val="2"/>
          </w:tcPr>
          <w:p w14:paraId="3BC299CA" w14:textId="77777777" w:rsidR="004F6A8F" w:rsidRPr="004F6A8F" w:rsidRDefault="004F6A8F" w:rsidP="004F6A8F">
            <w:pPr>
              <w:spacing w:line="276" w:lineRule="auto"/>
              <w:rPr>
                <w:rFonts w:eastAsia="MS Mincho" w:cs="Arial"/>
                <w:b/>
                <w:sz w:val="20"/>
                <w:szCs w:val="20"/>
                <w:lang w:val="en-US" w:eastAsia="ja-JP"/>
              </w:rPr>
            </w:pPr>
          </w:p>
          <w:p w14:paraId="3392A2FD" w14:textId="77777777" w:rsidR="004F6A8F" w:rsidRPr="004F6A8F" w:rsidRDefault="004F6A8F" w:rsidP="004F6A8F">
            <w:pPr>
              <w:spacing w:line="276" w:lineRule="auto"/>
              <w:rPr>
                <w:rFonts w:eastAsia="MS Mincho" w:cs="Arial"/>
                <w:b/>
                <w:sz w:val="20"/>
                <w:szCs w:val="20"/>
                <w:lang w:val="en-US" w:eastAsia="ja-JP"/>
              </w:rPr>
            </w:pPr>
            <w:r w:rsidRPr="004F6A8F">
              <w:rPr>
                <w:rFonts w:eastAsia="MS Mincho" w:cs="Arial"/>
                <w:b/>
                <w:sz w:val="20"/>
                <w:szCs w:val="20"/>
                <w:lang w:val="en-US" w:eastAsia="ja-JP"/>
              </w:rPr>
              <w:t>2.1</w:t>
            </w:r>
            <w:r w:rsidRPr="004F6A8F">
              <w:rPr>
                <w:rFonts w:eastAsia="MS Mincho" w:cs="Arial"/>
                <w:b/>
                <w:sz w:val="20"/>
                <w:szCs w:val="20"/>
                <w:lang w:val="en-US" w:eastAsia="ja-JP"/>
              </w:rPr>
              <w:tab/>
            </w:r>
            <w:r w:rsidRPr="004F6A8F">
              <w:rPr>
                <w:rFonts w:eastAsia="MS Mincho" w:cs="Arial"/>
                <w:b/>
                <w:sz w:val="20"/>
                <w:szCs w:val="20"/>
                <w:u w:val="single"/>
                <w:lang w:val="en-US" w:eastAsia="ja-JP"/>
              </w:rPr>
              <w:t>NHS Outcomes Framework Domains &amp; Indicators</w:t>
            </w:r>
          </w:p>
          <w:p w14:paraId="1B839E20" w14:textId="77777777" w:rsidR="004F6A8F" w:rsidRPr="004F6A8F" w:rsidRDefault="004F6A8F" w:rsidP="004F6A8F">
            <w:pPr>
              <w:spacing w:line="276" w:lineRule="auto"/>
              <w:rPr>
                <w:rFonts w:eastAsia="MS Mincho" w:cs="Arial"/>
                <w:b/>
                <w:sz w:val="20"/>
                <w:szCs w:val="20"/>
                <w:lang w:val="en-US" w:eastAsia="ja-JP"/>
              </w:rPr>
            </w:pPr>
          </w:p>
          <w:tbl>
            <w:tblPr>
              <w:tblStyle w:val="TableGrid"/>
              <w:tblW w:w="7852" w:type="dxa"/>
              <w:tblInd w:w="738" w:type="dxa"/>
              <w:tblLook w:val="04A0" w:firstRow="1" w:lastRow="0" w:firstColumn="1" w:lastColumn="0" w:noHBand="0" w:noVBand="1"/>
              <w:tblDescription w:val="NHS Outcomes Framework Domains &amp; Indicators"/>
            </w:tblPr>
            <w:tblGrid>
              <w:gridCol w:w="1262"/>
              <w:gridCol w:w="5346"/>
              <w:gridCol w:w="622"/>
              <w:gridCol w:w="622"/>
            </w:tblGrid>
            <w:tr w:rsidR="004F6A8F" w:rsidRPr="004F6A8F" w14:paraId="608D4E49" w14:textId="77777777" w:rsidTr="00BB0E0C">
              <w:trPr>
                <w:tblHeader/>
              </w:trPr>
              <w:tc>
                <w:tcPr>
                  <w:tcW w:w="1262" w:type="dxa"/>
                </w:tcPr>
                <w:p w14:paraId="2355FFC7" w14:textId="77777777" w:rsidR="004F6A8F" w:rsidRPr="004F6A8F" w:rsidRDefault="004F6A8F" w:rsidP="004F6A8F">
                  <w:pPr>
                    <w:spacing w:line="276" w:lineRule="auto"/>
                    <w:rPr>
                      <w:rFonts w:cs="Arial"/>
                      <w:b/>
                      <w:lang w:val="en-US"/>
                    </w:rPr>
                  </w:pPr>
                  <w:r w:rsidRPr="004F6A8F">
                    <w:rPr>
                      <w:rFonts w:cs="Arial"/>
                      <w:b/>
                      <w:lang w:val="en-US"/>
                    </w:rPr>
                    <w:t>Domain 1</w:t>
                  </w:r>
                </w:p>
              </w:tc>
              <w:tc>
                <w:tcPr>
                  <w:tcW w:w="5346" w:type="dxa"/>
                </w:tcPr>
                <w:p w14:paraId="35423A14" w14:textId="77777777" w:rsidR="004F6A8F" w:rsidRPr="004F6A8F" w:rsidRDefault="004F6A8F" w:rsidP="004F6A8F">
                  <w:pPr>
                    <w:spacing w:line="276" w:lineRule="auto"/>
                    <w:rPr>
                      <w:rFonts w:cs="Arial"/>
                      <w:b/>
                      <w:lang w:val="en-US"/>
                    </w:rPr>
                  </w:pPr>
                  <w:r w:rsidRPr="004F6A8F">
                    <w:rPr>
                      <w:rFonts w:cs="Arial"/>
                      <w:b/>
                      <w:lang w:val="en-US"/>
                    </w:rPr>
                    <w:t>Preventing people from dying prematurely</w:t>
                  </w:r>
                </w:p>
              </w:tc>
              <w:tc>
                <w:tcPr>
                  <w:tcW w:w="622" w:type="dxa"/>
                </w:tcPr>
                <w:p w14:paraId="48BAE15D" w14:textId="77777777" w:rsidR="004F6A8F" w:rsidRPr="004F6A8F" w:rsidRDefault="004F6A8F" w:rsidP="004F6A8F">
                  <w:pPr>
                    <w:spacing w:line="276" w:lineRule="auto"/>
                    <w:rPr>
                      <w:rFonts w:cs="Arial"/>
                      <w:b/>
                      <w:lang w:val="en-US"/>
                    </w:rPr>
                  </w:pPr>
                </w:p>
              </w:tc>
              <w:tc>
                <w:tcPr>
                  <w:tcW w:w="622" w:type="dxa"/>
                </w:tcPr>
                <w:p w14:paraId="44648D4B" w14:textId="77777777" w:rsidR="004F6A8F" w:rsidRPr="004F6A8F" w:rsidRDefault="004F6A8F" w:rsidP="004F6A8F">
                  <w:pPr>
                    <w:spacing w:line="276" w:lineRule="auto"/>
                    <w:rPr>
                      <w:rFonts w:cs="Arial"/>
                      <w:b/>
                      <w:lang w:val="en-US"/>
                    </w:rPr>
                  </w:pPr>
                </w:p>
              </w:tc>
            </w:tr>
            <w:tr w:rsidR="004F6A8F" w:rsidRPr="004F6A8F" w14:paraId="425CFB9E" w14:textId="77777777" w:rsidTr="00BB0E0C">
              <w:tc>
                <w:tcPr>
                  <w:tcW w:w="1262" w:type="dxa"/>
                </w:tcPr>
                <w:p w14:paraId="280130C5" w14:textId="77777777" w:rsidR="004F6A8F" w:rsidRPr="004F6A8F" w:rsidRDefault="004F6A8F" w:rsidP="004F6A8F">
                  <w:pPr>
                    <w:spacing w:line="276" w:lineRule="auto"/>
                    <w:rPr>
                      <w:rFonts w:cs="Arial"/>
                      <w:b/>
                      <w:lang w:val="en-US"/>
                    </w:rPr>
                  </w:pPr>
                  <w:r w:rsidRPr="004F6A8F">
                    <w:rPr>
                      <w:rFonts w:cs="Arial"/>
                      <w:b/>
                      <w:lang w:val="en-US"/>
                    </w:rPr>
                    <w:t>Domain 2</w:t>
                  </w:r>
                </w:p>
              </w:tc>
              <w:tc>
                <w:tcPr>
                  <w:tcW w:w="5346" w:type="dxa"/>
                </w:tcPr>
                <w:p w14:paraId="50B8BEC5" w14:textId="77777777" w:rsidR="004F6A8F" w:rsidRPr="004F6A8F" w:rsidRDefault="004F6A8F" w:rsidP="004F6A8F">
                  <w:pPr>
                    <w:spacing w:line="276" w:lineRule="auto"/>
                    <w:rPr>
                      <w:rFonts w:cs="Arial"/>
                      <w:b/>
                      <w:lang w:val="en-US"/>
                    </w:rPr>
                  </w:pPr>
                  <w:r w:rsidRPr="004F6A8F">
                    <w:rPr>
                      <w:rFonts w:cs="Arial"/>
                      <w:b/>
                      <w:lang w:val="en-US"/>
                    </w:rPr>
                    <w:t>Enhancing quality of life for people with long-term conditions</w:t>
                  </w:r>
                </w:p>
              </w:tc>
              <w:tc>
                <w:tcPr>
                  <w:tcW w:w="622" w:type="dxa"/>
                </w:tcPr>
                <w:p w14:paraId="5A7B772A" w14:textId="77777777" w:rsidR="004F6A8F" w:rsidRPr="004F6A8F" w:rsidRDefault="004F6A8F" w:rsidP="004F6A8F">
                  <w:pPr>
                    <w:spacing w:line="276" w:lineRule="auto"/>
                    <w:rPr>
                      <w:rFonts w:cs="Arial"/>
                      <w:b/>
                      <w:lang w:val="en-US"/>
                    </w:rPr>
                  </w:pPr>
                  <w:r w:rsidRPr="004F6A8F">
                    <w:rPr>
                      <w:rFonts w:cs="Arial"/>
                      <w:b/>
                      <w:lang w:val="en-US"/>
                    </w:rPr>
                    <w:t>√</w:t>
                  </w:r>
                </w:p>
              </w:tc>
              <w:tc>
                <w:tcPr>
                  <w:tcW w:w="622" w:type="dxa"/>
                </w:tcPr>
                <w:p w14:paraId="4D9759CD" w14:textId="77777777" w:rsidR="004F6A8F" w:rsidRPr="004F6A8F" w:rsidRDefault="004F6A8F" w:rsidP="004F6A8F">
                  <w:pPr>
                    <w:spacing w:line="276" w:lineRule="auto"/>
                    <w:rPr>
                      <w:rFonts w:cs="Arial"/>
                      <w:b/>
                      <w:lang w:val="en-US"/>
                    </w:rPr>
                  </w:pPr>
                </w:p>
              </w:tc>
            </w:tr>
            <w:tr w:rsidR="004F6A8F" w:rsidRPr="004F6A8F" w14:paraId="33DDADB7" w14:textId="77777777" w:rsidTr="00BB0E0C">
              <w:tc>
                <w:tcPr>
                  <w:tcW w:w="1262" w:type="dxa"/>
                </w:tcPr>
                <w:p w14:paraId="042DB6B1" w14:textId="77777777" w:rsidR="004F6A8F" w:rsidRPr="004F6A8F" w:rsidRDefault="004F6A8F" w:rsidP="004F6A8F">
                  <w:pPr>
                    <w:spacing w:line="276" w:lineRule="auto"/>
                    <w:rPr>
                      <w:rFonts w:cs="Arial"/>
                      <w:b/>
                      <w:lang w:val="en-US"/>
                    </w:rPr>
                  </w:pPr>
                  <w:r w:rsidRPr="004F6A8F">
                    <w:rPr>
                      <w:rFonts w:cs="Arial"/>
                      <w:b/>
                      <w:lang w:val="en-US"/>
                    </w:rPr>
                    <w:t>Domain 3</w:t>
                  </w:r>
                </w:p>
              </w:tc>
              <w:tc>
                <w:tcPr>
                  <w:tcW w:w="5346" w:type="dxa"/>
                </w:tcPr>
                <w:p w14:paraId="68C6530E" w14:textId="77777777" w:rsidR="004F6A8F" w:rsidRPr="004F6A8F" w:rsidRDefault="004F6A8F" w:rsidP="004F6A8F">
                  <w:pPr>
                    <w:spacing w:line="276" w:lineRule="auto"/>
                    <w:rPr>
                      <w:rFonts w:cs="Arial"/>
                      <w:b/>
                      <w:lang w:val="en-US"/>
                    </w:rPr>
                  </w:pPr>
                  <w:r w:rsidRPr="004F6A8F">
                    <w:rPr>
                      <w:rFonts w:cs="Arial"/>
                      <w:b/>
                      <w:lang w:val="en-US"/>
                    </w:rPr>
                    <w:t>Helping people to recover from episodes of ill-health or following injury</w:t>
                  </w:r>
                </w:p>
              </w:tc>
              <w:tc>
                <w:tcPr>
                  <w:tcW w:w="622" w:type="dxa"/>
                </w:tcPr>
                <w:p w14:paraId="1B6D271D" w14:textId="77777777" w:rsidR="004F6A8F" w:rsidRPr="004F6A8F" w:rsidRDefault="004F6A8F" w:rsidP="004F6A8F">
                  <w:pPr>
                    <w:spacing w:line="276" w:lineRule="auto"/>
                    <w:rPr>
                      <w:rFonts w:cs="Arial"/>
                      <w:b/>
                      <w:lang w:val="en-US"/>
                    </w:rPr>
                  </w:pPr>
                  <w:r w:rsidRPr="004F6A8F">
                    <w:rPr>
                      <w:rFonts w:cs="Arial"/>
                      <w:b/>
                      <w:lang w:val="en-US"/>
                    </w:rPr>
                    <w:t>√</w:t>
                  </w:r>
                </w:p>
              </w:tc>
              <w:tc>
                <w:tcPr>
                  <w:tcW w:w="622" w:type="dxa"/>
                </w:tcPr>
                <w:p w14:paraId="45825402" w14:textId="77777777" w:rsidR="004F6A8F" w:rsidRPr="004F6A8F" w:rsidRDefault="004F6A8F" w:rsidP="004F6A8F">
                  <w:pPr>
                    <w:spacing w:line="276" w:lineRule="auto"/>
                    <w:rPr>
                      <w:rFonts w:cs="Arial"/>
                      <w:b/>
                      <w:lang w:val="en-US"/>
                    </w:rPr>
                  </w:pPr>
                </w:p>
              </w:tc>
            </w:tr>
            <w:tr w:rsidR="004F6A8F" w:rsidRPr="004F6A8F" w14:paraId="4B2A5363" w14:textId="77777777" w:rsidTr="00BB0E0C">
              <w:tc>
                <w:tcPr>
                  <w:tcW w:w="1262" w:type="dxa"/>
                </w:tcPr>
                <w:p w14:paraId="5A5E08EA" w14:textId="77777777" w:rsidR="004F6A8F" w:rsidRPr="004F6A8F" w:rsidRDefault="004F6A8F" w:rsidP="004F6A8F">
                  <w:pPr>
                    <w:spacing w:line="276" w:lineRule="auto"/>
                    <w:rPr>
                      <w:rFonts w:cs="Arial"/>
                      <w:b/>
                      <w:lang w:val="en-US"/>
                    </w:rPr>
                  </w:pPr>
                  <w:r w:rsidRPr="004F6A8F">
                    <w:rPr>
                      <w:rFonts w:cs="Arial"/>
                      <w:b/>
                      <w:lang w:val="en-US"/>
                    </w:rPr>
                    <w:t>Domain 4</w:t>
                  </w:r>
                </w:p>
              </w:tc>
              <w:tc>
                <w:tcPr>
                  <w:tcW w:w="5346" w:type="dxa"/>
                </w:tcPr>
                <w:p w14:paraId="6488E521" w14:textId="77777777" w:rsidR="004F6A8F" w:rsidRPr="004F6A8F" w:rsidRDefault="004F6A8F" w:rsidP="004F6A8F">
                  <w:pPr>
                    <w:spacing w:line="276" w:lineRule="auto"/>
                    <w:rPr>
                      <w:rFonts w:cs="Arial"/>
                      <w:b/>
                      <w:lang w:val="en-US"/>
                    </w:rPr>
                  </w:pPr>
                  <w:r w:rsidRPr="004F6A8F">
                    <w:rPr>
                      <w:rFonts w:cs="Arial"/>
                      <w:b/>
                      <w:lang w:val="en-US"/>
                    </w:rPr>
                    <w:t>Ensuring people have a positive experience of care</w:t>
                  </w:r>
                </w:p>
              </w:tc>
              <w:tc>
                <w:tcPr>
                  <w:tcW w:w="622" w:type="dxa"/>
                </w:tcPr>
                <w:p w14:paraId="72CB00F2" w14:textId="77777777" w:rsidR="004F6A8F" w:rsidRPr="004F6A8F" w:rsidRDefault="004F6A8F" w:rsidP="004F6A8F">
                  <w:pPr>
                    <w:spacing w:line="276" w:lineRule="auto"/>
                    <w:rPr>
                      <w:rFonts w:cs="Arial"/>
                      <w:b/>
                      <w:lang w:val="en-US"/>
                    </w:rPr>
                  </w:pPr>
                  <w:r w:rsidRPr="004F6A8F">
                    <w:rPr>
                      <w:rFonts w:cs="Arial"/>
                      <w:b/>
                      <w:lang w:val="en-US"/>
                    </w:rPr>
                    <w:t>√</w:t>
                  </w:r>
                </w:p>
              </w:tc>
              <w:tc>
                <w:tcPr>
                  <w:tcW w:w="622" w:type="dxa"/>
                </w:tcPr>
                <w:p w14:paraId="70F03B92" w14:textId="77777777" w:rsidR="004F6A8F" w:rsidRPr="004F6A8F" w:rsidRDefault="004F6A8F" w:rsidP="004F6A8F">
                  <w:pPr>
                    <w:spacing w:line="276" w:lineRule="auto"/>
                    <w:rPr>
                      <w:rFonts w:cs="Arial"/>
                      <w:b/>
                      <w:lang w:val="en-US"/>
                    </w:rPr>
                  </w:pPr>
                </w:p>
              </w:tc>
            </w:tr>
            <w:tr w:rsidR="004F6A8F" w:rsidRPr="004F6A8F" w14:paraId="360197D8" w14:textId="77777777" w:rsidTr="00BB0E0C">
              <w:tc>
                <w:tcPr>
                  <w:tcW w:w="1262" w:type="dxa"/>
                </w:tcPr>
                <w:p w14:paraId="31CDE6D7" w14:textId="77777777" w:rsidR="004F6A8F" w:rsidRPr="004F6A8F" w:rsidRDefault="004F6A8F" w:rsidP="004F6A8F">
                  <w:pPr>
                    <w:spacing w:line="276" w:lineRule="auto"/>
                    <w:rPr>
                      <w:rFonts w:cs="Arial"/>
                      <w:b/>
                      <w:lang w:val="en-US"/>
                    </w:rPr>
                  </w:pPr>
                  <w:r w:rsidRPr="004F6A8F">
                    <w:rPr>
                      <w:rFonts w:cs="Arial"/>
                      <w:b/>
                      <w:lang w:val="en-US"/>
                    </w:rPr>
                    <w:t>Domain 5</w:t>
                  </w:r>
                </w:p>
              </w:tc>
              <w:tc>
                <w:tcPr>
                  <w:tcW w:w="5346" w:type="dxa"/>
                </w:tcPr>
                <w:p w14:paraId="431D92D5" w14:textId="77777777" w:rsidR="004F6A8F" w:rsidRPr="004F6A8F" w:rsidRDefault="004F6A8F" w:rsidP="004F6A8F">
                  <w:pPr>
                    <w:spacing w:line="276" w:lineRule="auto"/>
                    <w:rPr>
                      <w:rFonts w:cs="Arial"/>
                      <w:b/>
                      <w:lang w:val="en-US"/>
                    </w:rPr>
                  </w:pPr>
                  <w:r w:rsidRPr="004F6A8F">
                    <w:rPr>
                      <w:rFonts w:cs="Arial"/>
                      <w:b/>
                      <w:lang w:val="en-US"/>
                    </w:rPr>
                    <w:t>Treating and caring for people in safe environment and protecting them from avoidable harm</w:t>
                  </w:r>
                </w:p>
              </w:tc>
              <w:tc>
                <w:tcPr>
                  <w:tcW w:w="622" w:type="dxa"/>
                </w:tcPr>
                <w:p w14:paraId="6096CF37" w14:textId="77777777" w:rsidR="004F6A8F" w:rsidRPr="004F6A8F" w:rsidRDefault="004F6A8F" w:rsidP="004F6A8F">
                  <w:pPr>
                    <w:spacing w:line="276" w:lineRule="auto"/>
                    <w:rPr>
                      <w:rFonts w:cs="Arial"/>
                      <w:b/>
                      <w:lang w:val="en-US"/>
                    </w:rPr>
                  </w:pPr>
                </w:p>
              </w:tc>
              <w:tc>
                <w:tcPr>
                  <w:tcW w:w="622" w:type="dxa"/>
                </w:tcPr>
                <w:p w14:paraId="14986905" w14:textId="77777777" w:rsidR="004F6A8F" w:rsidRPr="004F6A8F" w:rsidRDefault="004F6A8F" w:rsidP="004F6A8F">
                  <w:pPr>
                    <w:spacing w:line="276" w:lineRule="auto"/>
                    <w:rPr>
                      <w:rFonts w:cs="Arial"/>
                      <w:b/>
                      <w:lang w:val="en-US"/>
                    </w:rPr>
                  </w:pPr>
                </w:p>
              </w:tc>
            </w:tr>
          </w:tbl>
          <w:p w14:paraId="762B07B1" w14:textId="77777777" w:rsidR="004F6A8F" w:rsidRPr="004F6A8F" w:rsidRDefault="004F6A8F" w:rsidP="004F6A8F">
            <w:pPr>
              <w:spacing w:line="276" w:lineRule="auto"/>
              <w:rPr>
                <w:rFonts w:eastAsia="MS Mincho" w:cs="Arial"/>
                <w:b/>
                <w:sz w:val="20"/>
                <w:szCs w:val="20"/>
                <w:lang w:val="en-US" w:eastAsia="ja-JP"/>
              </w:rPr>
            </w:pPr>
          </w:p>
          <w:p w14:paraId="6BD3036A" w14:textId="77777777" w:rsidR="004F6A8F" w:rsidRPr="004F6A8F" w:rsidRDefault="004F6A8F" w:rsidP="004F6A8F">
            <w:pPr>
              <w:spacing w:line="276" w:lineRule="auto"/>
              <w:rPr>
                <w:rFonts w:eastAsia="MS Mincho" w:cs="Arial"/>
                <w:b/>
                <w:sz w:val="20"/>
                <w:szCs w:val="20"/>
                <w:lang w:val="en-US" w:eastAsia="ja-JP"/>
              </w:rPr>
            </w:pPr>
            <w:r w:rsidRPr="004F6A8F">
              <w:rPr>
                <w:rFonts w:eastAsia="MS Mincho" w:cs="Arial"/>
                <w:b/>
                <w:sz w:val="20"/>
                <w:szCs w:val="20"/>
                <w:lang w:val="en-US" w:eastAsia="ja-JP"/>
              </w:rPr>
              <w:t>2.2</w:t>
            </w:r>
            <w:r w:rsidRPr="004F6A8F">
              <w:rPr>
                <w:rFonts w:eastAsia="MS Mincho" w:cs="Arial"/>
                <w:b/>
                <w:sz w:val="20"/>
                <w:szCs w:val="20"/>
                <w:lang w:val="en-US" w:eastAsia="ja-JP"/>
              </w:rPr>
              <w:tab/>
              <w:t>Local defined outcomes</w:t>
            </w:r>
          </w:p>
          <w:p w14:paraId="1936EBED" w14:textId="77777777" w:rsidR="004F6A8F" w:rsidRPr="004F6A8F" w:rsidRDefault="004F6A8F" w:rsidP="004F6A8F">
            <w:pPr>
              <w:numPr>
                <w:ilvl w:val="0"/>
                <w:numId w:val="4"/>
              </w:numPr>
              <w:tabs>
                <w:tab w:val="left" w:pos="720"/>
              </w:tabs>
              <w:jc w:val="both"/>
              <w:rPr>
                <w:rFonts w:eastAsia="Times New Roman" w:cs="Arial"/>
                <w:sz w:val="20"/>
                <w:szCs w:val="20"/>
              </w:rPr>
            </w:pPr>
            <w:r w:rsidRPr="004F6A8F">
              <w:rPr>
                <w:rFonts w:eastAsia="Times New Roman" w:cs="Arial"/>
                <w:sz w:val="20"/>
                <w:szCs w:val="20"/>
              </w:rPr>
              <w:t xml:space="preserve">Early diagnosis and treatment for patients with common ophthalmology/ eye conditions. </w:t>
            </w:r>
          </w:p>
          <w:p w14:paraId="6B05A4A8" w14:textId="77777777" w:rsidR="004F6A8F" w:rsidRPr="004F6A8F" w:rsidRDefault="004F6A8F" w:rsidP="004F6A8F">
            <w:pPr>
              <w:numPr>
                <w:ilvl w:val="0"/>
                <w:numId w:val="4"/>
              </w:numPr>
              <w:tabs>
                <w:tab w:val="left" w:pos="720"/>
              </w:tabs>
              <w:jc w:val="both"/>
              <w:rPr>
                <w:rFonts w:eastAsia="Times New Roman" w:cs="Arial"/>
                <w:sz w:val="20"/>
                <w:szCs w:val="20"/>
              </w:rPr>
            </w:pPr>
            <w:r w:rsidRPr="004F6A8F">
              <w:rPr>
                <w:rFonts w:eastAsia="Times New Roman" w:cs="Arial"/>
                <w:sz w:val="20"/>
                <w:szCs w:val="20"/>
              </w:rPr>
              <w:lastRenderedPageBreak/>
              <w:t>To reduce physical and associated disabilities that are caused by ophthalmology/ eye conditions.</w:t>
            </w:r>
          </w:p>
          <w:p w14:paraId="528ABEC3" w14:textId="77777777" w:rsidR="004F6A8F" w:rsidRPr="004F6A8F" w:rsidRDefault="004F6A8F" w:rsidP="004F6A8F">
            <w:pPr>
              <w:numPr>
                <w:ilvl w:val="0"/>
                <w:numId w:val="4"/>
              </w:numPr>
              <w:tabs>
                <w:tab w:val="left" w:pos="720"/>
              </w:tabs>
              <w:jc w:val="both"/>
              <w:rPr>
                <w:rFonts w:eastAsia="Times New Roman" w:cs="Arial"/>
                <w:sz w:val="20"/>
                <w:szCs w:val="20"/>
              </w:rPr>
            </w:pPr>
            <w:r w:rsidRPr="004F6A8F">
              <w:rPr>
                <w:rFonts w:eastAsia="Times New Roman" w:cs="Arial"/>
                <w:sz w:val="20"/>
                <w:szCs w:val="20"/>
              </w:rPr>
              <w:t>To provide a service that is patient centred and improves the patient experience.</w:t>
            </w:r>
          </w:p>
          <w:p w14:paraId="2FC510E3" w14:textId="77777777" w:rsidR="004F6A8F" w:rsidRPr="004F6A8F" w:rsidRDefault="004F6A8F" w:rsidP="004F6A8F">
            <w:pPr>
              <w:numPr>
                <w:ilvl w:val="0"/>
                <w:numId w:val="4"/>
              </w:numPr>
              <w:tabs>
                <w:tab w:val="left" w:pos="720"/>
              </w:tabs>
              <w:jc w:val="both"/>
              <w:rPr>
                <w:rFonts w:eastAsia="Times New Roman" w:cs="Arial"/>
                <w:sz w:val="20"/>
                <w:szCs w:val="20"/>
              </w:rPr>
            </w:pPr>
            <w:r w:rsidRPr="004F6A8F">
              <w:rPr>
                <w:rFonts w:eastAsia="Times New Roman" w:cs="Arial"/>
                <w:sz w:val="20"/>
                <w:szCs w:val="20"/>
              </w:rPr>
              <w:t>To improve patient access and equity of provision.</w:t>
            </w:r>
          </w:p>
          <w:p w14:paraId="3625AA55" w14:textId="77777777" w:rsidR="004F6A8F" w:rsidRPr="004F6A8F" w:rsidRDefault="004F6A8F" w:rsidP="004F6A8F">
            <w:pPr>
              <w:numPr>
                <w:ilvl w:val="0"/>
                <w:numId w:val="4"/>
              </w:numPr>
              <w:tabs>
                <w:tab w:val="left" w:pos="720"/>
              </w:tabs>
              <w:jc w:val="both"/>
              <w:rPr>
                <w:rFonts w:eastAsia="Times New Roman" w:cs="Arial"/>
                <w:sz w:val="20"/>
                <w:szCs w:val="20"/>
              </w:rPr>
            </w:pPr>
            <w:r w:rsidRPr="004F6A8F">
              <w:rPr>
                <w:rFonts w:eastAsia="Times New Roman" w:cs="Arial"/>
                <w:sz w:val="20"/>
                <w:szCs w:val="20"/>
              </w:rPr>
              <w:t>To provide a quality service that is clinically safe.</w:t>
            </w:r>
          </w:p>
          <w:p w14:paraId="5E045EDC" w14:textId="77777777" w:rsidR="004F6A8F" w:rsidRPr="004F6A8F" w:rsidRDefault="004F6A8F" w:rsidP="004F6A8F">
            <w:pPr>
              <w:numPr>
                <w:ilvl w:val="0"/>
                <w:numId w:val="4"/>
              </w:numPr>
              <w:tabs>
                <w:tab w:val="left" w:pos="720"/>
              </w:tabs>
              <w:jc w:val="both"/>
              <w:rPr>
                <w:rFonts w:eastAsia="Times New Roman" w:cs="Arial"/>
                <w:sz w:val="20"/>
                <w:szCs w:val="20"/>
              </w:rPr>
            </w:pPr>
            <w:r w:rsidRPr="004F6A8F">
              <w:rPr>
                <w:rFonts w:eastAsia="Times New Roman" w:cs="Arial"/>
                <w:sz w:val="20"/>
                <w:szCs w:val="20"/>
              </w:rPr>
              <w:t xml:space="preserve">Patients are seen and treated in the most appropriate </w:t>
            </w:r>
            <w:proofErr w:type="gramStart"/>
            <w:r w:rsidRPr="004F6A8F">
              <w:rPr>
                <w:rFonts w:eastAsia="Times New Roman" w:cs="Arial"/>
                <w:sz w:val="20"/>
                <w:szCs w:val="20"/>
              </w:rPr>
              <w:t>setting</w:t>
            </w:r>
            <w:proofErr w:type="gramEnd"/>
            <w:r w:rsidRPr="004F6A8F">
              <w:rPr>
                <w:rFonts w:eastAsia="Times New Roman" w:cs="Arial"/>
                <w:sz w:val="20"/>
                <w:szCs w:val="20"/>
              </w:rPr>
              <w:t xml:space="preserve"> </w:t>
            </w:r>
          </w:p>
          <w:p w14:paraId="68B811E9" w14:textId="77777777" w:rsidR="004F6A8F" w:rsidRPr="004F6A8F" w:rsidRDefault="004F6A8F" w:rsidP="004F6A8F">
            <w:pPr>
              <w:numPr>
                <w:ilvl w:val="0"/>
                <w:numId w:val="4"/>
              </w:numPr>
              <w:tabs>
                <w:tab w:val="left" w:pos="720"/>
              </w:tabs>
              <w:jc w:val="both"/>
              <w:rPr>
                <w:rFonts w:eastAsia="Times New Roman" w:cs="Arial"/>
                <w:sz w:val="20"/>
                <w:szCs w:val="20"/>
              </w:rPr>
            </w:pPr>
            <w:r w:rsidRPr="004F6A8F">
              <w:rPr>
                <w:rFonts w:eastAsia="Times New Roman" w:cs="Arial"/>
                <w:sz w:val="20"/>
                <w:szCs w:val="20"/>
              </w:rPr>
              <w:t xml:space="preserve">Rapid access into the service, as well as rapid access to diagnostics when </w:t>
            </w:r>
            <w:proofErr w:type="gramStart"/>
            <w:r w:rsidRPr="004F6A8F">
              <w:rPr>
                <w:rFonts w:eastAsia="Times New Roman" w:cs="Arial"/>
                <w:sz w:val="20"/>
                <w:szCs w:val="20"/>
              </w:rPr>
              <w:t>required</w:t>
            </w:r>
            <w:proofErr w:type="gramEnd"/>
            <w:r w:rsidRPr="004F6A8F">
              <w:rPr>
                <w:rFonts w:eastAsia="Times New Roman" w:cs="Arial"/>
                <w:sz w:val="20"/>
                <w:szCs w:val="20"/>
              </w:rPr>
              <w:t xml:space="preserve"> </w:t>
            </w:r>
          </w:p>
          <w:p w14:paraId="7893F860" w14:textId="77777777" w:rsidR="004F6A8F" w:rsidRPr="004F6A8F" w:rsidRDefault="004F6A8F" w:rsidP="004F6A8F">
            <w:pPr>
              <w:numPr>
                <w:ilvl w:val="0"/>
                <w:numId w:val="4"/>
              </w:numPr>
              <w:tabs>
                <w:tab w:val="left" w:pos="720"/>
              </w:tabs>
              <w:jc w:val="both"/>
              <w:rPr>
                <w:rFonts w:eastAsia="Times New Roman" w:cs="Arial"/>
                <w:sz w:val="20"/>
                <w:szCs w:val="20"/>
              </w:rPr>
            </w:pPr>
            <w:r w:rsidRPr="004F6A8F">
              <w:rPr>
                <w:rFonts w:eastAsia="Times New Roman" w:cs="Arial"/>
                <w:sz w:val="20"/>
                <w:szCs w:val="20"/>
              </w:rPr>
              <w:t xml:space="preserve">Streamline patient pathway and encourage integration with optometrists, orthoptists and secondary care </w:t>
            </w:r>
            <w:proofErr w:type="gramStart"/>
            <w:r w:rsidRPr="004F6A8F">
              <w:rPr>
                <w:rFonts w:eastAsia="Times New Roman" w:cs="Arial"/>
                <w:sz w:val="20"/>
                <w:szCs w:val="20"/>
              </w:rPr>
              <w:t>providers</w:t>
            </w:r>
            <w:proofErr w:type="gramEnd"/>
            <w:r w:rsidRPr="004F6A8F">
              <w:rPr>
                <w:rFonts w:eastAsia="Times New Roman" w:cs="Arial"/>
                <w:sz w:val="20"/>
                <w:szCs w:val="20"/>
              </w:rPr>
              <w:t xml:space="preserve"> </w:t>
            </w:r>
          </w:p>
          <w:p w14:paraId="5FAC67D2" w14:textId="77777777" w:rsidR="004F6A8F" w:rsidRPr="004F6A8F" w:rsidRDefault="004F6A8F" w:rsidP="004F6A8F">
            <w:pPr>
              <w:numPr>
                <w:ilvl w:val="0"/>
                <w:numId w:val="4"/>
              </w:numPr>
              <w:tabs>
                <w:tab w:val="left" w:pos="720"/>
              </w:tabs>
              <w:jc w:val="both"/>
              <w:rPr>
                <w:rFonts w:eastAsia="Times New Roman" w:cs="Arial"/>
                <w:sz w:val="20"/>
                <w:szCs w:val="20"/>
              </w:rPr>
            </w:pPr>
            <w:r w:rsidRPr="004F6A8F">
              <w:rPr>
                <w:rFonts w:eastAsia="Times New Roman" w:cs="Arial"/>
                <w:sz w:val="20"/>
                <w:szCs w:val="20"/>
              </w:rPr>
              <w:t xml:space="preserve">All service users are seen and treated within the </w:t>
            </w:r>
            <w:proofErr w:type="gramStart"/>
            <w:r w:rsidRPr="004F6A8F">
              <w:rPr>
                <w:rFonts w:eastAsia="Times New Roman" w:cs="Arial"/>
                <w:sz w:val="20"/>
                <w:szCs w:val="20"/>
              </w:rPr>
              <w:t>18 week</w:t>
            </w:r>
            <w:proofErr w:type="gramEnd"/>
            <w:r w:rsidRPr="004F6A8F">
              <w:rPr>
                <w:rFonts w:eastAsia="Times New Roman" w:cs="Arial"/>
                <w:sz w:val="20"/>
                <w:szCs w:val="20"/>
              </w:rPr>
              <w:t xml:space="preserve"> RTT pathway </w:t>
            </w:r>
          </w:p>
          <w:p w14:paraId="7417C152" w14:textId="77777777" w:rsidR="004F6A8F" w:rsidRPr="004F6A8F" w:rsidRDefault="004F6A8F" w:rsidP="004F6A8F">
            <w:pPr>
              <w:numPr>
                <w:ilvl w:val="0"/>
                <w:numId w:val="4"/>
              </w:numPr>
              <w:tabs>
                <w:tab w:val="left" w:pos="720"/>
              </w:tabs>
              <w:jc w:val="both"/>
              <w:rPr>
                <w:rFonts w:eastAsia="Times New Roman" w:cs="Arial"/>
                <w:sz w:val="20"/>
                <w:szCs w:val="20"/>
              </w:rPr>
            </w:pPr>
            <w:r w:rsidRPr="004F6A8F">
              <w:rPr>
                <w:rFonts w:eastAsia="Times New Roman" w:cs="Arial"/>
                <w:sz w:val="20"/>
                <w:szCs w:val="20"/>
              </w:rPr>
              <w:t>New to follow up ratio must not exceed 1:</w:t>
            </w:r>
            <w:proofErr w:type="gramStart"/>
            <w:r w:rsidRPr="004F6A8F">
              <w:rPr>
                <w:rFonts w:eastAsia="Times New Roman" w:cs="Arial"/>
                <w:sz w:val="20"/>
                <w:szCs w:val="20"/>
              </w:rPr>
              <w:t>2.9</w:t>
            </w:r>
            <w:proofErr w:type="gramEnd"/>
          </w:p>
          <w:p w14:paraId="631F92CF" w14:textId="77777777" w:rsidR="004F6A8F" w:rsidRPr="004F6A8F" w:rsidRDefault="004F6A8F" w:rsidP="004F6A8F">
            <w:pPr>
              <w:spacing w:line="276" w:lineRule="auto"/>
              <w:rPr>
                <w:rFonts w:eastAsia="MS Mincho" w:cs="Arial"/>
                <w:b/>
                <w:sz w:val="20"/>
                <w:szCs w:val="20"/>
                <w:lang w:val="en-US" w:eastAsia="ja-JP"/>
              </w:rPr>
            </w:pPr>
          </w:p>
        </w:tc>
      </w:tr>
      <w:tr w:rsidR="004F6A8F" w:rsidRPr="004F6A8F" w14:paraId="109F8BBA" w14:textId="77777777" w:rsidTr="00A47CA4">
        <w:tc>
          <w:tcPr>
            <w:tcW w:w="8307" w:type="dxa"/>
            <w:gridSpan w:val="2"/>
          </w:tcPr>
          <w:p w14:paraId="1129EE16" w14:textId="77777777" w:rsidR="004F6A8F" w:rsidRPr="004F6A8F" w:rsidRDefault="004F6A8F" w:rsidP="004F6A8F">
            <w:pPr>
              <w:spacing w:line="276" w:lineRule="auto"/>
              <w:rPr>
                <w:rFonts w:eastAsia="MS Mincho" w:cs="Arial"/>
                <w:b/>
                <w:sz w:val="20"/>
                <w:szCs w:val="20"/>
                <w:lang w:val="en-US" w:eastAsia="ja-JP"/>
              </w:rPr>
            </w:pPr>
            <w:r w:rsidRPr="004F6A8F">
              <w:rPr>
                <w:rFonts w:eastAsia="MS Mincho" w:cs="Arial"/>
                <w:b/>
                <w:sz w:val="20"/>
                <w:szCs w:val="20"/>
                <w:lang w:val="en-US" w:eastAsia="ja-JP"/>
              </w:rPr>
              <w:lastRenderedPageBreak/>
              <w:t>3.</w:t>
            </w:r>
            <w:r w:rsidRPr="004F6A8F">
              <w:rPr>
                <w:rFonts w:eastAsia="MS Mincho" w:cs="Arial"/>
                <w:b/>
                <w:sz w:val="20"/>
                <w:szCs w:val="20"/>
                <w:lang w:val="en-US" w:eastAsia="ja-JP"/>
              </w:rPr>
              <w:tab/>
              <w:t>Scope</w:t>
            </w:r>
          </w:p>
        </w:tc>
      </w:tr>
      <w:tr w:rsidR="004F6A8F" w:rsidRPr="004F6A8F" w14:paraId="4DE5C3E5" w14:textId="77777777" w:rsidTr="00A47CA4">
        <w:tc>
          <w:tcPr>
            <w:tcW w:w="8307" w:type="dxa"/>
            <w:gridSpan w:val="2"/>
          </w:tcPr>
          <w:p w14:paraId="53C007DB" w14:textId="77777777" w:rsidR="004F6A8F" w:rsidRPr="004F6A8F" w:rsidRDefault="004F6A8F" w:rsidP="004F6A8F">
            <w:pPr>
              <w:rPr>
                <w:rFonts w:eastAsia="MS Mincho" w:cs="Arial"/>
                <w:sz w:val="20"/>
                <w:szCs w:val="20"/>
                <w:lang w:val="en-US" w:eastAsia="ja-JP"/>
              </w:rPr>
            </w:pPr>
          </w:p>
          <w:p w14:paraId="08FA39A0" w14:textId="77777777" w:rsidR="004F6A8F" w:rsidRPr="004F6A8F" w:rsidRDefault="004F6A8F" w:rsidP="004F6A8F">
            <w:pPr>
              <w:rPr>
                <w:rFonts w:eastAsia="MS Mincho" w:cs="Arial"/>
                <w:b/>
                <w:sz w:val="20"/>
                <w:szCs w:val="20"/>
                <w:lang w:val="en-US" w:eastAsia="ja-JP"/>
              </w:rPr>
            </w:pPr>
            <w:r w:rsidRPr="004F6A8F">
              <w:rPr>
                <w:rFonts w:eastAsia="MS Mincho" w:cs="Arial"/>
                <w:b/>
                <w:sz w:val="20"/>
                <w:szCs w:val="20"/>
                <w:lang w:val="en-US" w:eastAsia="ja-JP"/>
              </w:rPr>
              <w:t>3.1</w:t>
            </w:r>
            <w:r w:rsidRPr="004F6A8F">
              <w:rPr>
                <w:rFonts w:eastAsia="MS Mincho" w:cs="Arial"/>
                <w:b/>
                <w:sz w:val="20"/>
                <w:szCs w:val="20"/>
                <w:lang w:val="en-US" w:eastAsia="ja-JP"/>
              </w:rPr>
              <w:tab/>
              <w:t xml:space="preserve">Aims and objectives of </w:t>
            </w:r>
            <w:proofErr w:type="gramStart"/>
            <w:r w:rsidRPr="004F6A8F">
              <w:rPr>
                <w:rFonts w:eastAsia="MS Mincho" w:cs="Arial"/>
                <w:b/>
                <w:sz w:val="20"/>
                <w:szCs w:val="20"/>
                <w:lang w:val="en-US" w:eastAsia="ja-JP"/>
              </w:rPr>
              <w:t>service</w:t>
            </w:r>
            <w:proofErr w:type="gramEnd"/>
          </w:p>
          <w:p w14:paraId="0281532B" w14:textId="77777777" w:rsidR="004F6A8F" w:rsidRPr="004F6A8F" w:rsidRDefault="004F6A8F" w:rsidP="004F6A8F">
            <w:pPr>
              <w:jc w:val="both"/>
              <w:rPr>
                <w:rFonts w:eastAsia="Times New Roman" w:cs="Arial"/>
                <w:bCs/>
                <w:sz w:val="20"/>
                <w:szCs w:val="20"/>
                <w:lang w:val="en-US" w:eastAsia="en-GB"/>
              </w:rPr>
            </w:pPr>
            <w:r w:rsidRPr="004F6A8F">
              <w:rPr>
                <w:rFonts w:eastAsia="MS Mincho" w:cs="Arial"/>
                <w:sz w:val="20"/>
                <w:szCs w:val="20"/>
                <w:lang w:val="en-US" w:eastAsia="ja-JP"/>
              </w:rPr>
              <w:t>The service shall deliver a consultant-led community one-</w:t>
            </w:r>
            <w:proofErr w:type="gramStart"/>
            <w:r w:rsidRPr="004F6A8F">
              <w:rPr>
                <w:rFonts w:eastAsia="MS Mincho" w:cs="Arial"/>
                <w:sz w:val="20"/>
                <w:szCs w:val="20"/>
                <w:lang w:val="en-US" w:eastAsia="ja-JP"/>
              </w:rPr>
              <w:t>stop(</w:t>
            </w:r>
            <w:proofErr w:type="gramEnd"/>
            <w:r w:rsidRPr="004F6A8F">
              <w:rPr>
                <w:rFonts w:eastAsia="MS Mincho" w:cs="Arial"/>
                <w:sz w:val="20"/>
                <w:szCs w:val="20"/>
                <w:lang w:val="en-US" w:eastAsia="ja-JP"/>
              </w:rPr>
              <w:t xml:space="preserve">where clinically appropriate) ophthalmology service with the overall aim of providing timely assessment of the needs of a patient presenting with </w:t>
            </w:r>
            <w:proofErr w:type="spellStart"/>
            <w:r w:rsidRPr="004F6A8F">
              <w:rPr>
                <w:rFonts w:eastAsia="MS Mincho" w:cs="Arial"/>
                <w:sz w:val="20"/>
                <w:szCs w:val="20"/>
                <w:lang w:val="en-US" w:eastAsia="ja-JP"/>
              </w:rPr>
              <w:t>a</w:t>
            </w:r>
            <w:proofErr w:type="spellEnd"/>
            <w:r w:rsidRPr="004F6A8F">
              <w:rPr>
                <w:rFonts w:eastAsia="MS Mincho" w:cs="Arial"/>
                <w:sz w:val="20"/>
                <w:szCs w:val="20"/>
                <w:lang w:val="en-US" w:eastAsia="ja-JP"/>
              </w:rPr>
              <w:t xml:space="preserve"> eye conditions who would otherwise present in a secondary care service.</w:t>
            </w:r>
            <w:r w:rsidRPr="004F6A8F">
              <w:rPr>
                <w:rFonts w:eastAsia="Times New Roman" w:cs="Arial"/>
                <w:bCs/>
                <w:sz w:val="20"/>
                <w:szCs w:val="20"/>
                <w:lang w:val="en-US" w:eastAsia="en-GB"/>
              </w:rPr>
              <w:t xml:space="preserve"> </w:t>
            </w:r>
          </w:p>
          <w:p w14:paraId="36605A42" w14:textId="77777777" w:rsidR="004F6A8F" w:rsidRPr="004F6A8F" w:rsidRDefault="004F6A8F" w:rsidP="004F6A8F">
            <w:pPr>
              <w:jc w:val="both"/>
              <w:rPr>
                <w:rFonts w:eastAsia="Times New Roman" w:cs="Arial"/>
                <w:bCs/>
                <w:sz w:val="20"/>
                <w:szCs w:val="20"/>
                <w:lang w:val="en-US" w:eastAsia="en-GB"/>
              </w:rPr>
            </w:pPr>
          </w:p>
          <w:p w14:paraId="29737451" w14:textId="77777777" w:rsidR="004F6A8F" w:rsidRPr="004F6A8F" w:rsidRDefault="004F6A8F" w:rsidP="004F6A8F">
            <w:pPr>
              <w:jc w:val="both"/>
              <w:rPr>
                <w:rFonts w:eastAsia="Times New Roman" w:cs="Arial"/>
                <w:bCs/>
                <w:sz w:val="20"/>
                <w:szCs w:val="20"/>
                <w:lang w:val="en-US" w:eastAsia="en-GB"/>
              </w:rPr>
            </w:pPr>
            <w:r w:rsidRPr="004F6A8F">
              <w:rPr>
                <w:rFonts w:eastAsia="Times New Roman" w:cs="Arial"/>
                <w:bCs/>
                <w:sz w:val="20"/>
                <w:szCs w:val="20"/>
                <w:lang w:val="en-US" w:eastAsia="en-GB"/>
              </w:rPr>
              <w:t>The overall aim and objectives are to:</w:t>
            </w:r>
          </w:p>
          <w:p w14:paraId="4D4205D7" w14:textId="77777777" w:rsidR="004F6A8F" w:rsidRPr="004F6A8F" w:rsidRDefault="004F6A8F" w:rsidP="004F6A8F">
            <w:pPr>
              <w:jc w:val="both"/>
              <w:rPr>
                <w:rFonts w:eastAsia="Times New Roman" w:cs="Arial"/>
                <w:bCs/>
                <w:sz w:val="20"/>
                <w:szCs w:val="20"/>
                <w:lang w:val="en-US" w:eastAsia="en-GB"/>
              </w:rPr>
            </w:pPr>
          </w:p>
          <w:p w14:paraId="78E6EEB5" w14:textId="77777777" w:rsidR="004F6A8F" w:rsidRPr="004F6A8F" w:rsidRDefault="004F6A8F" w:rsidP="004F6A8F">
            <w:pPr>
              <w:numPr>
                <w:ilvl w:val="0"/>
                <w:numId w:val="5"/>
              </w:numPr>
              <w:contextualSpacing/>
              <w:jc w:val="both"/>
              <w:rPr>
                <w:rFonts w:eastAsia="Times New Roman" w:cs="Arial"/>
                <w:bCs/>
                <w:sz w:val="20"/>
                <w:szCs w:val="20"/>
                <w:lang w:eastAsia="en-GB"/>
              </w:rPr>
            </w:pPr>
            <w:r w:rsidRPr="004F6A8F">
              <w:rPr>
                <w:rFonts w:eastAsia="Times New Roman" w:cs="Arial"/>
                <w:bCs/>
                <w:sz w:val="20"/>
                <w:szCs w:val="20"/>
                <w:lang w:eastAsia="en-GB"/>
              </w:rPr>
              <w:t xml:space="preserve">Enhance the patient pathway by effectively managing patients within the </w:t>
            </w:r>
            <w:proofErr w:type="gramStart"/>
            <w:r w:rsidRPr="004F6A8F">
              <w:rPr>
                <w:rFonts w:eastAsia="Times New Roman" w:cs="Arial"/>
                <w:bCs/>
                <w:sz w:val="20"/>
                <w:szCs w:val="20"/>
                <w:lang w:eastAsia="en-GB"/>
              </w:rPr>
              <w:t>community;</w:t>
            </w:r>
            <w:proofErr w:type="gramEnd"/>
          </w:p>
          <w:p w14:paraId="4E607B48" w14:textId="77777777" w:rsidR="004F6A8F" w:rsidRPr="004F6A8F" w:rsidRDefault="004F6A8F" w:rsidP="004F6A8F">
            <w:pPr>
              <w:numPr>
                <w:ilvl w:val="0"/>
                <w:numId w:val="5"/>
              </w:numPr>
              <w:contextualSpacing/>
              <w:jc w:val="both"/>
              <w:rPr>
                <w:rFonts w:eastAsia="Times New Roman" w:cs="Arial"/>
                <w:bCs/>
                <w:sz w:val="20"/>
                <w:szCs w:val="20"/>
                <w:lang w:eastAsia="en-GB"/>
              </w:rPr>
            </w:pPr>
            <w:r w:rsidRPr="004F6A8F">
              <w:rPr>
                <w:rFonts w:eastAsia="Times New Roman" w:cs="Arial"/>
                <w:bCs/>
                <w:sz w:val="20"/>
                <w:szCs w:val="20"/>
                <w:lang w:eastAsia="en-GB"/>
              </w:rPr>
              <w:t xml:space="preserve">To improve access to the most specialist clinical expertise for various eye </w:t>
            </w:r>
            <w:proofErr w:type="gramStart"/>
            <w:r w:rsidRPr="004F6A8F">
              <w:rPr>
                <w:rFonts w:eastAsia="Times New Roman" w:cs="Arial"/>
                <w:bCs/>
                <w:sz w:val="20"/>
                <w:szCs w:val="20"/>
                <w:lang w:eastAsia="en-GB"/>
              </w:rPr>
              <w:t>conditions;</w:t>
            </w:r>
            <w:proofErr w:type="gramEnd"/>
          </w:p>
          <w:p w14:paraId="666657CA" w14:textId="77777777" w:rsidR="004F6A8F" w:rsidRPr="004F6A8F" w:rsidRDefault="004F6A8F" w:rsidP="004F6A8F">
            <w:pPr>
              <w:numPr>
                <w:ilvl w:val="0"/>
                <w:numId w:val="5"/>
              </w:numPr>
              <w:contextualSpacing/>
              <w:jc w:val="both"/>
              <w:rPr>
                <w:rFonts w:eastAsia="Times New Roman" w:cs="Arial"/>
                <w:bCs/>
                <w:sz w:val="20"/>
                <w:szCs w:val="20"/>
                <w:lang w:eastAsia="en-GB"/>
              </w:rPr>
            </w:pPr>
            <w:r w:rsidRPr="004F6A8F">
              <w:rPr>
                <w:rFonts w:eastAsia="Times New Roman" w:cs="Arial"/>
                <w:bCs/>
                <w:sz w:val="20"/>
                <w:szCs w:val="20"/>
                <w:lang w:eastAsia="en-GB"/>
              </w:rPr>
              <w:t xml:space="preserve">Achieve improved outcomes for </w:t>
            </w:r>
            <w:proofErr w:type="gramStart"/>
            <w:r w:rsidRPr="004F6A8F">
              <w:rPr>
                <w:rFonts w:eastAsia="Times New Roman" w:cs="Arial"/>
                <w:bCs/>
                <w:sz w:val="20"/>
                <w:szCs w:val="20"/>
                <w:lang w:eastAsia="en-GB"/>
              </w:rPr>
              <w:t>patients;</w:t>
            </w:r>
            <w:proofErr w:type="gramEnd"/>
          </w:p>
          <w:p w14:paraId="7F42CA07" w14:textId="77777777" w:rsidR="004F6A8F" w:rsidRPr="004F6A8F" w:rsidRDefault="004F6A8F" w:rsidP="004F6A8F">
            <w:pPr>
              <w:numPr>
                <w:ilvl w:val="0"/>
                <w:numId w:val="5"/>
              </w:numPr>
              <w:contextualSpacing/>
              <w:jc w:val="both"/>
              <w:rPr>
                <w:rFonts w:eastAsia="Times New Roman" w:cs="Arial"/>
                <w:bCs/>
                <w:sz w:val="20"/>
                <w:szCs w:val="20"/>
                <w:lang w:eastAsia="en-GB"/>
              </w:rPr>
            </w:pPr>
            <w:r w:rsidRPr="004F6A8F">
              <w:rPr>
                <w:rFonts w:eastAsia="Times New Roman" w:cs="Arial"/>
                <w:bCs/>
                <w:sz w:val="20"/>
                <w:szCs w:val="20"/>
                <w:lang w:eastAsia="en-GB"/>
              </w:rPr>
              <w:t xml:space="preserve">To triage and signpost appropriately all referrals entering the service </w:t>
            </w:r>
            <w:proofErr w:type="gramStart"/>
            <w:r w:rsidRPr="004F6A8F">
              <w:rPr>
                <w:rFonts w:eastAsia="Times New Roman" w:cs="Arial"/>
                <w:bCs/>
                <w:sz w:val="20"/>
                <w:szCs w:val="20"/>
                <w:lang w:eastAsia="en-GB"/>
              </w:rPr>
              <w:t>e.g.</w:t>
            </w:r>
            <w:proofErr w:type="gramEnd"/>
            <w:r w:rsidRPr="004F6A8F">
              <w:rPr>
                <w:rFonts w:eastAsia="Times New Roman" w:cs="Arial"/>
                <w:bCs/>
                <w:sz w:val="20"/>
                <w:szCs w:val="20"/>
                <w:lang w:eastAsia="en-GB"/>
              </w:rPr>
              <w:t xml:space="preserve"> referral to </w:t>
            </w:r>
            <w:r w:rsidRPr="004F6A8F">
              <w:rPr>
                <w:rFonts w:eastAsia="Times New Roman" w:cs="Arial"/>
                <w:bCs/>
                <w:sz w:val="20"/>
                <w:szCs w:val="20"/>
                <w:lang w:eastAsia="en-GB"/>
              </w:rPr>
              <w:tab/>
              <w:t>secondary care for red flags;</w:t>
            </w:r>
          </w:p>
          <w:p w14:paraId="404D7317" w14:textId="77777777" w:rsidR="004F6A8F" w:rsidRPr="004F6A8F" w:rsidRDefault="004F6A8F" w:rsidP="004F6A8F">
            <w:pPr>
              <w:numPr>
                <w:ilvl w:val="0"/>
                <w:numId w:val="5"/>
              </w:numPr>
              <w:contextualSpacing/>
              <w:jc w:val="both"/>
              <w:rPr>
                <w:rFonts w:eastAsia="Times New Roman" w:cs="Arial"/>
                <w:bCs/>
                <w:sz w:val="20"/>
                <w:szCs w:val="20"/>
                <w:lang w:eastAsia="en-GB"/>
              </w:rPr>
            </w:pPr>
            <w:r w:rsidRPr="004F6A8F">
              <w:rPr>
                <w:rFonts w:eastAsia="Times New Roman" w:cs="Arial"/>
                <w:sz w:val="20"/>
                <w:szCs w:val="20"/>
                <w:lang w:eastAsia="en-GB"/>
              </w:rPr>
              <w:t xml:space="preserve">To provide a service that is multi-disciplinary, patient focused and improves the </w:t>
            </w:r>
            <w:r w:rsidRPr="004F6A8F">
              <w:rPr>
                <w:rFonts w:eastAsia="Times New Roman" w:cs="Arial"/>
                <w:sz w:val="20"/>
                <w:szCs w:val="20"/>
                <w:lang w:eastAsia="en-GB"/>
              </w:rPr>
              <w:tab/>
              <w:t xml:space="preserve">patient </w:t>
            </w:r>
            <w:proofErr w:type="gramStart"/>
            <w:r w:rsidRPr="004F6A8F">
              <w:rPr>
                <w:rFonts w:eastAsia="Times New Roman" w:cs="Arial"/>
                <w:sz w:val="20"/>
                <w:szCs w:val="20"/>
                <w:lang w:eastAsia="en-GB"/>
              </w:rPr>
              <w:t>experience;</w:t>
            </w:r>
            <w:proofErr w:type="gramEnd"/>
          </w:p>
          <w:p w14:paraId="76451FA1" w14:textId="77777777" w:rsidR="004F6A8F" w:rsidRPr="004F6A8F" w:rsidRDefault="004F6A8F" w:rsidP="004F6A8F">
            <w:pPr>
              <w:numPr>
                <w:ilvl w:val="0"/>
                <w:numId w:val="5"/>
              </w:numPr>
              <w:contextualSpacing/>
              <w:jc w:val="both"/>
              <w:rPr>
                <w:rFonts w:eastAsia="Times New Roman" w:cs="Arial"/>
                <w:bCs/>
                <w:sz w:val="20"/>
                <w:szCs w:val="20"/>
                <w:lang w:eastAsia="en-GB"/>
              </w:rPr>
            </w:pPr>
            <w:r w:rsidRPr="004F6A8F">
              <w:rPr>
                <w:rFonts w:eastAsia="Times New Roman" w:cs="Arial"/>
                <w:color w:val="000000"/>
                <w:sz w:val="20"/>
                <w:szCs w:val="20"/>
                <w:lang w:eastAsia="en-GB"/>
              </w:rPr>
              <w:t xml:space="preserve">To provide access to high quality, safe care that gives timely advice, appropriate </w:t>
            </w:r>
            <w:r w:rsidRPr="004F6A8F">
              <w:rPr>
                <w:rFonts w:eastAsia="Times New Roman" w:cs="Arial"/>
                <w:color w:val="000000"/>
                <w:sz w:val="20"/>
                <w:szCs w:val="20"/>
                <w:lang w:eastAsia="en-GB"/>
              </w:rPr>
              <w:tab/>
              <w:t xml:space="preserve">support, assessment, diagnosis and treatment for patients according to their </w:t>
            </w:r>
            <w:r w:rsidRPr="004F6A8F">
              <w:rPr>
                <w:rFonts w:eastAsia="Times New Roman" w:cs="Arial"/>
                <w:color w:val="000000"/>
                <w:sz w:val="20"/>
                <w:szCs w:val="20"/>
                <w:lang w:eastAsia="en-GB"/>
              </w:rPr>
              <w:tab/>
              <w:t xml:space="preserve">individual </w:t>
            </w:r>
            <w:proofErr w:type="gramStart"/>
            <w:r w:rsidRPr="004F6A8F">
              <w:rPr>
                <w:rFonts w:eastAsia="Times New Roman" w:cs="Arial"/>
                <w:color w:val="000000"/>
                <w:sz w:val="20"/>
                <w:szCs w:val="20"/>
                <w:lang w:eastAsia="en-GB"/>
              </w:rPr>
              <w:t>need;</w:t>
            </w:r>
            <w:proofErr w:type="gramEnd"/>
          </w:p>
          <w:p w14:paraId="54DB615E" w14:textId="77777777" w:rsidR="004F6A8F" w:rsidRPr="004F6A8F" w:rsidRDefault="004F6A8F" w:rsidP="004F6A8F">
            <w:pPr>
              <w:numPr>
                <w:ilvl w:val="0"/>
                <w:numId w:val="5"/>
              </w:numPr>
              <w:contextualSpacing/>
              <w:jc w:val="both"/>
              <w:rPr>
                <w:rFonts w:eastAsia="Times New Roman" w:cs="Arial"/>
                <w:bCs/>
                <w:sz w:val="20"/>
                <w:szCs w:val="20"/>
                <w:lang w:eastAsia="en-GB"/>
              </w:rPr>
            </w:pPr>
            <w:r w:rsidRPr="004F6A8F">
              <w:rPr>
                <w:rFonts w:eastAsia="Times New Roman" w:cs="Arial"/>
                <w:sz w:val="20"/>
                <w:szCs w:val="20"/>
                <w:lang w:eastAsia="en-GB"/>
              </w:rPr>
              <w:t xml:space="preserve">To ensure the service is delivered in line with current policy, learning and best </w:t>
            </w:r>
            <w:r w:rsidRPr="004F6A8F">
              <w:rPr>
                <w:rFonts w:eastAsia="Times New Roman" w:cs="Arial"/>
                <w:sz w:val="20"/>
                <w:szCs w:val="20"/>
                <w:lang w:eastAsia="en-GB"/>
              </w:rPr>
              <w:tab/>
              <w:t xml:space="preserve">evidence, providing appropriate governance and </w:t>
            </w:r>
            <w:proofErr w:type="gramStart"/>
            <w:r w:rsidRPr="004F6A8F">
              <w:rPr>
                <w:rFonts w:eastAsia="Times New Roman" w:cs="Arial"/>
                <w:sz w:val="20"/>
                <w:szCs w:val="20"/>
                <w:lang w:eastAsia="en-GB"/>
              </w:rPr>
              <w:t>management;</w:t>
            </w:r>
            <w:proofErr w:type="gramEnd"/>
          </w:p>
          <w:p w14:paraId="7F3332FA" w14:textId="77777777" w:rsidR="004F6A8F" w:rsidRPr="004F6A8F" w:rsidRDefault="004F6A8F" w:rsidP="004F6A8F">
            <w:pPr>
              <w:numPr>
                <w:ilvl w:val="0"/>
                <w:numId w:val="5"/>
              </w:numPr>
              <w:contextualSpacing/>
              <w:jc w:val="both"/>
              <w:rPr>
                <w:rFonts w:eastAsia="Times New Roman" w:cs="Arial"/>
                <w:bCs/>
                <w:sz w:val="20"/>
                <w:szCs w:val="20"/>
                <w:lang w:eastAsia="en-GB"/>
              </w:rPr>
            </w:pPr>
            <w:r w:rsidRPr="004F6A8F">
              <w:rPr>
                <w:rFonts w:eastAsia="Times New Roman" w:cs="Arial"/>
                <w:sz w:val="20"/>
                <w:szCs w:val="20"/>
                <w:lang w:eastAsia="en-GB"/>
              </w:rPr>
              <w:t xml:space="preserve">To develop common pathways of care ensuring there is no unnecessary duplication, </w:t>
            </w:r>
            <w:r w:rsidRPr="004F6A8F">
              <w:rPr>
                <w:rFonts w:eastAsia="Times New Roman" w:cs="Arial"/>
                <w:sz w:val="20"/>
                <w:szCs w:val="20"/>
                <w:lang w:eastAsia="en-GB"/>
              </w:rPr>
              <w:tab/>
              <w:t xml:space="preserve">and to promote the integration and coordination of services across primary care and </w:t>
            </w:r>
            <w:r w:rsidRPr="004F6A8F">
              <w:rPr>
                <w:rFonts w:eastAsia="Times New Roman" w:cs="Arial"/>
                <w:sz w:val="20"/>
                <w:szCs w:val="20"/>
                <w:lang w:eastAsia="en-GB"/>
              </w:rPr>
              <w:tab/>
              <w:t xml:space="preserve">accredited secondary care </w:t>
            </w:r>
            <w:proofErr w:type="gramStart"/>
            <w:r w:rsidRPr="004F6A8F">
              <w:rPr>
                <w:rFonts w:eastAsia="Times New Roman" w:cs="Arial"/>
                <w:sz w:val="20"/>
                <w:szCs w:val="20"/>
                <w:lang w:eastAsia="en-GB"/>
              </w:rPr>
              <w:t>providers;</w:t>
            </w:r>
            <w:proofErr w:type="gramEnd"/>
          </w:p>
          <w:p w14:paraId="6A37AD3C" w14:textId="77777777" w:rsidR="004F6A8F" w:rsidRPr="004F6A8F" w:rsidRDefault="004F6A8F" w:rsidP="004F6A8F">
            <w:pPr>
              <w:numPr>
                <w:ilvl w:val="0"/>
                <w:numId w:val="5"/>
              </w:numPr>
              <w:contextualSpacing/>
              <w:jc w:val="both"/>
              <w:rPr>
                <w:rFonts w:eastAsia="Times New Roman" w:cs="Arial"/>
                <w:bCs/>
                <w:sz w:val="20"/>
                <w:szCs w:val="20"/>
                <w:lang w:eastAsia="en-GB"/>
              </w:rPr>
            </w:pPr>
            <w:r w:rsidRPr="004F6A8F">
              <w:rPr>
                <w:rFonts w:eastAsia="Times New Roman" w:cs="Arial"/>
                <w:sz w:val="20"/>
                <w:szCs w:val="20"/>
                <w:lang w:eastAsia="en-GB"/>
              </w:rPr>
              <w:t xml:space="preserve">To deliver a service that demonstrates equity of </w:t>
            </w:r>
            <w:proofErr w:type="gramStart"/>
            <w:r w:rsidRPr="004F6A8F">
              <w:rPr>
                <w:rFonts w:eastAsia="Times New Roman" w:cs="Arial"/>
                <w:sz w:val="20"/>
                <w:szCs w:val="20"/>
                <w:lang w:eastAsia="en-GB"/>
              </w:rPr>
              <w:t>access;</w:t>
            </w:r>
            <w:proofErr w:type="gramEnd"/>
          </w:p>
          <w:p w14:paraId="74FDBFEB" w14:textId="77777777" w:rsidR="004F6A8F" w:rsidRPr="004F6A8F" w:rsidRDefault="004F6A8F" w:rsidP="004F6A8F">
            <w:pPr>
              <w:numPr>
                <w:ilvl w:val="0"/>
                <w:numId w:val="5"/>
              </w:numPr>
              <w:contextualSpacing/>
              <w:jc w:val="both"/>
              <w:rPr>
                <w:rFonts w:eastAsia="Times New Roman" w:cs="Arial"/>
                <w:bCs/>
                <w:sz w:val="20"/>
                <w:szCs w:val="20"/>
                <w:lang w:eastAsia="en-GB"/>
              </w:rPr>
            </w:pPr>
            <w:r w:rsidRPr="004F6A8F">
              <w:rPr>
                <w:rFonts w:eastAsia="Times New Roman" w:cs="Arial"/>
                <w:sz w:val="20"/>
                <w:szCs w:val="20"/>
                <w:lang w:eastAsia="en-GB"/>
              </w:rPr>
              <w:t xml:space="preserve">To provide care closer to home where </w:t>
            </w:r>
            <w:proofErr w:type="gramStart"/>
            <w:r w:rsidRPr="004F6A8F">
              <w:rPr>
                <w:rFonts w:eastAsia="Times New Roman" w:cs="Arial"/>
                <w:sz w:val="20"/>
                <w:szCs w:val="20"/>
                <w:lang w:eastAsia="en-GB"/>
              </w:rPr>
              <w:t>appropriate;</w:t>
            </w:r>
            <w:proofErr w:type="gramEnd"/>
          </w:p>
          <w:p w14:paraId="45B89481" w14:textId="77777777" w:rsidR="004F6A8F" w:rsidRPr="004F6A8F" w:rsidRDefault="004F6A8F" w:rsidP="004F6A8F">
            <w:pPr>
              <w:numPr>
                <w:ilvl w:val="0"/>
                <w:numId w:val="5"/>
              </w:numPr>
              <w:contextualSpacing/>
              <w:jc w:val="both"/>
              <w:rPr>
                <w:rFonts w:eastAsia="Times New Roman" w:cs="Arial"/>
                <w:bCs/>
                <w:sz w:val="20"/>
                <w:szCs w:val="20"/>
                <w:lang w:eastAsia="en-GB"/>
              </w:rPr>
            </w:pPr>
            <w:r w:rsidRPr="004F6A8F">
              <w:rPr>
                <w:rFonts w:eastAsia="Times New Roman" w:cs="Arial"/>
                <w:sz w:val="20"/>
                <w:szCs w:val="20"/>
                <w:lang w:eastAsia="en-GB"/>
              </w:rPr>
              <w:t xml:space="preserve">The service shall provide a seamless service from referral to diagnosis and treatment </w:t>
            </w:r>
            <w:r w:rsidRPr="004F6A8F">
              <w:rPr>
                <w:rFonts w:eastAsia="Times New Roman" w:cs="Arial"/>
                <w:sz w:val="20"/>
                <w:szCs w:val="20"/>
                <w:lang w:eastAsia="en-GB"/>
              </w:rPr>
              <w:tab/>
              <w:t xml:space="preserve">avoiding unnecessary transfers of care and additional </w:t>
            </w:r>
            <w:proofErr w:type="gramStart"/>
            <w:r w:rsidRPr="004F6A8F">
              <w:rPr>
                <w:rFonts w:eastAsia="Times New Roman" w:cs="Arial"/>
                <w:sz w:val="20"/>
                <w:szCs w:val="20"/>
                <w:lang w:eastAsia="en-GB"/>
              </w:rPr>
              <w:t>appointments;</w:t>
            </w:r>
            <w:proofErr w:type="gramEnd"/>
          </w:p>
          <w:p w14:paraId="5525F5B3" w14:textId="77777777" w:rsidR="004F6A8F" w:rsidRPr="004F6A8F" w:rsidRDefault="004F6A8F" w:rsidP="004F6A8F">
            <w:pPr>
              <w:rPr>
                <w:rFonts w:eastAsia="MS Mincho" w:cs="Arial"/>
                <w:sz w:val="20"/>
                <w:szCs w:val="20"/>
                <w:lang w:val="en-US" w:eastAsia="ja-JP"/>
              </w:rPr>
            </w:pPr>
          </w:p>
          <w:p w14:paraId="2C4FAFE4" w14:textId="77777777" w:rsidR="004F6A8F" w:rsidRPr="004F6A8F" w:rsidRDefault="004F6A8F" w:rsidP="004F6A8F">
            <w:pPr>
              <w:rPr>
                <w:rFonts w:eastAsia="MS Mincho" w:cs="Arial"/>
                <w:b/>
                <w:sz w:val="20"/>
                <w:szCs w:val="20"/>
                <w:lang w:val="en-US" w:eastAsia="ja-JP"/>
              </w:rPr>
            </w:pPr>
            <w:r w:rsidRPr="004F6A8F">
              <w:rPr>
                <w:rFonts w:eastAsia="MS Mincho" w:cs="Arial"/>
                <w:b/>
                <w:sz w:val="20"/>
                <w:szCs w:val="20"/>
                <w:lang w:val="en-US" w:eastAsia="ja-JP"/>
              </w:rPr>
              <w:t>3.2</w:t>
            </w:r>
            <w:r w:rsidRPr="004F6A8F">
              <w:rPr>
                <w:rFonts w:eastAsia="MS Mincho" w:cs="Arial"/>
                <w:b/>
                <w:sz w:val="20"/>
                <w:szCs w:val="20"/>
                <w:lang w:val="en-US" w:eastAsia="ja-JP"/>
              </w:rPr>
              <w:tab/>
              <w:t>Service description/care pathway</w:t>
            </w:r>
          </w:p>
          <w:p w14:paraId="081B8BD5" w14:textId="77777777" w:rsidR="004F6A8F" w:rsidRPr="004F6A8F" w:rsidRDefault="004F6A8F" w:rsidP="004F6A8F">
            <w:pPr>
              <w:autoSpaceDE w:val="0"/>
              <w:autoSpaceDN w:val="0"/>
              <w:adjustRightInd w:val="0"/>
              <w:jc w:val="both"/>
              <w:rPr>
                <w:rFonts w:eastAsia="Times New Roman" w:cs="Arial"/>
                <w:color w:val="000000"/>
                <w:sz w:val="20"/>
                <w:szCs w:val="20"/>
                <w:lang w:val="en-US" w:eastAsia="en-GB"/>
              </w:rPr>
            </w:pPr>
            <w:r w:rsidRPr="004F6A8F">
              <w:rPr>
                <w:rFonts w:eastAsia="Times New Roman" w:cs="Arial"/>
                <w:color w:val="000000"/>
                <w:sz w:val="20"/>
                <w:szCs w:val="20"/>
                <w:lang w:val="en-US" w:eastAsia="en-GB"/>
              </w:rPr>
              <w:t xml:space="preserve">The service will treat patients suffering from a range of eye conditions </w:t>
            </w:r>
            <w:r w:rsidRPr="004F6A8F">
              <w:rPr>
                <w:rFonts w:eastAsia="Times New Roman" w:cs="Arial"/>
                <w:sz w:val="20"/>
                <w:szCs w:val="20"/>
                <w:lang w:val="en-US" w:eastAsia="en-GB"/>
              </w:rPr>
              <w:t xml:space="preserve">and is intended to be a triage and treat clinic to </w:t>
            </w:r>
            <w:proofErr w:type="spellStart"/>
            <w:r w:rsidRPr="004F6A8F">
              <w:rPr>
                <w:rFonts w:eastAsia="Times New Roman" w:cs="Arial"/>
                <w:sz w:val="20"/>
                <w:szCs w:val="20"/>
                <w:lang w:val="en-US" w:eastAsia="en-GB"/>
              </w:rPr>
              <w:t>minimise</w:t>
            </w:r>
            <w:proofErr w:type="spellEnd"/>
            <w:r w:rsidRPr="004F6A8F">
              <w:rPr>
                <w:rFonts w:eastAsia="Times New Roman" w:cs="Arial"/>
                <w:sz w:val="20"/>
                <w:szCs w:val="20"/>
                <w:lang w:val="en-US" w:eastAsia="en-GB"/>
              </w:rPr>
              <w:t xml:space="preserve"> the need for numerous follow ups.  Conditions to potentially be seen within the clinic are set out below:</w:t>
            </w:r>
          </w:p>
          <w:p w14:paraId="23D0213A" w14:textId="77777777" w:rsidR="004F6A8F" w:rsidRPr="004F6A8F" w:rsidRDefault="004F6A8F" w:rsidP="004F6A8F">
            <w:pPr>
              <w:rPr>
                <w:rFonts w:eastAsia="MS Mincho" w:cs="Arial"/>
                <w:sz w:val="20"/>
                <w:szCs w:val="20"/>
                <w:lang w:val="en-US" w:eastAsia="ja-JP"/>
              </w:rPr>
            </w:pPr>
          </w:p>
          <w:tbl>
            <w:tblPr>
              <w:tblStyle w:val="TableGrid"/>
              <w:tblW w:w="0" w:type="auto"/>
              <w:tblLook w:val="04A0" w:firstRow="1" w:lastRow="0" w:firstColumn="1" w:lastColumn="0" w:noHBand="0" w:noVBand="1"/>
            </w:tblPr>
            <w:tblGrid>
              <w:gridCol w:w="4091"/>
              <w:gridCol w:w="4092"/>
            </w:tblGrid>
            <w:tr w:rsidR="004F6A8F" w:rsidRPr="004F6A8F" w14:paraId="35642FA9" w14:textId="77777777" w:rsidTr="00BB0E0C">
              <w:tc>
                <w:tcPr>
                  <w:tcW w:w="4091" w:type="dxa"/>
                </w:tcPr>
                <w:p w14:paraId="0297866A" w14:textId="77777777" w:rsidR="004F6A8F" w:rsidRPr="004F6A8F" w:rsidRDefault="004F6A8F" w:rsidP="004F6A8F">
                  <w:pPr>
                    <w:rPr>
                      <w:rFonts w:eastAsia="Calibri" w:cs="Arial"/>
                      <w:b/>
                      <w:lang w:val="en-US"/>
                    </w:rPr>
                  </w:pPr>
                  <w:r w:rsidRPr="004F6A8F">
                    <w:rPr>
                      <w:rFonts w:eastAsia="Calibri" w:cs="Arial"/>
                      <w:b/>
                      <w:lang w:val="en-US"/>
                    </w:rPr>
                    <w:t>Eyelids/Orbit</w:t>
                  </w:r>
                </w:p>
                <w:p w14:paraId="0A0C49E8" w14:textId="77777777" w:rsidR="004F6A8F" w:rsidRPr="004F6A8F" w:rsidRDefault="004F6A8F" w:rsidP="004F6A8F">
                  <w:pPr>
                    <w:rPr>
                      <w:rFonts w:eastAsia="Calibri" w:cs="Arial"/>
                      <w:lang w:val="en-US"/>
                    </w:rPr>
                  </w:pPr>
                  <w:r w:rsidRPr="004F6A8F">
                    <w:rPr>
                      <w:rFonts w:eastAsia="Calibri" w:cs="Arial"/>
                      <w:lang w:val="en-US"/>
                    </w:rPr>
                    <w:t>Cysts</w:t>
                  </w:r>
                </w:p>
                <w:p w14:paraId="147C0202" w14:textId="77777777" w:rsidR="004F6A8F" w:rsidRPr="004F6A8F" w:rsidRDefault="004F6A8F" w:rsidP="004F6A8F">
                  <w:pPr>
                    <w:rPr>
                      <w:rFonts w:eastAsia="Calibri" w:cs="Arial"/>
                      <w:lang w:val="en-US"/>
                    </w:rPr>
                  </w:pPr>
                  <w:proofErr w:type="spellStart"/>
                  <w:r w:rsidRPr="004F6A8F">
                    <w:rPr>
                      <w:rFonts w:eastAsia="Calibri" w:cs="Arial"/>
                      <w:lang w:val="en-US"/>
                    </w:rPr>
                    <w:t>Dacrocystitis</w:t>
                  </w:r>
                  <w:proofErr w:type="spellEnd"/>
                </w:p>
                <w:p w14:paraId="7465BE16" w14:textId="77777777" w:rsidR="004F6A8F" w:rsidRPr="004F6A8F" w:rsidRDefault="004F6A8F" w:rsidP="004F6A8F">
                  <w:pPr>
                    <w:rPr>
                      <w:rFonts w:eastAsia="Calibri" w:cs="Arial"/>
                      <w:lang w:val="en-US"/>
                    </w:rPr>
                  </w:pPr>
                  <w:r w:rsidRPr="004F6A8F">
                    <w:rPr>
                      <w:rFonts w:eastAsia="Calibri" w:cs="Arial"/>
                      <w:lang w:val="en-US"/>
                    </w:rPr>
                    <w:t>Ptosis</w:t>
                  </w:r>
                </w:p>
                <w:p w14:paraId="7E3A4BDC" w14:textId="77777777" w:rsidR="004F6A8F" w:rsidRPr="004F6A8F" w:rsidRDefault="004F6A8F" w:rsidP="004F6A8F">
                  <w:pPr>
                    <w:rPr>
                      <w:rFonts w:eastAsia="Calibri" w:cs="Arial"/>
                      <w:lang w:val="en-US"/>
                    </w:rPr>
                  </w:pPr>
                  <w:proofErr w:type="spellStart"/>
                  <w:r w:rsidRPr="004F6A8F">
                    <w:rPr>
                      <w:rFonts w:eastAsia="Calibri" w:cs="Arial"/>
                      <w:lang w:val="en-US"/>
                    </w:rPr>
                    <w:t>Entropian</w:t>
                  </w:r>
                  <w:proofErr w:type="spellEnd"/>
                </w:p>
                <w:p w14:paraId="1D7D34E1" w14:textId="77777777" w:rsidR="004F6A8F" w:rsidRPr="004F6A8F" w:rsidRDefault="004F6A8F" w:rsidP="004F6A8F">
                  <w:pPr>
                    <w:rPr>
                      <w:rFonts w:eastAsia="Calibri" w:cs="Arial"/>
                      <w:lang w:val="en-US"/>
                    </w:rPr>
                  </w:pPr>
                  <w:proofErr w:type="spellStart"/>
                  <w:r w:rsidRPr="004F6A8F">
                    <w:rPr>
                      <w:rFonts w:eastAsia="Calibri" w:cs="Arial"/>
                      <w:lang w:val="en-US"/>
                    </w:rPr>
                    <w:t>Ectropian</w:t>
                  </w:r>
                  <w:proofErr w:type="spellEnd"/>
                </w:p>
                <w:p w14:paraId="67625C40" w14:textId="77777777" w:rsidR="004F6A8F" w:rsidRPr="004F6A8F" w:rsidRDefault="004F6A8F" w:rsidP="004F6A8F">
                  <w:pPr>
                    <w:rPr>
                      <w:rFonts w:eastAsia="Calibri" w:cs="Arial"/>
                      <w:lang w:val="en-US"/>
                    </w:rPr>
                  </w:pPr>
                  <w:r w:rsidRPr="004F6A8F">
                    <w:rPr>
                      <w:rFonts w:eastAsia="Calibri" w:cs="Arial"/>
                      <w:lang w:val="en-US"/>
                    </w:rPr>
                    <w:t>Dermatochalasis</w:t>
                  </w:r>
                </w:p>
                <w:p w14:paraId="4379EC26" w14:textId="77777777" w:rsidR="004F6A8F" w:rsidRPr="004F6A8F" w:rsidRDefault="004F6A8F" w:rsidP="004F6A8F">
                  <w:pPr>
                    <w:rPr>
                      <w:rFonts w:eastAsia="Calibri" w:cs="Arial"/>
                      <w:lang w:val="en-US"/>
                    </w:rPr>
                  </w:pPr>
                  <w:r w:rsidRPr="004F6A8F">
                    <w:rPr>
                      <w:rFonts w:eastAsia="Calibri" w:cs="Arial"/>
                      <w:lang w:val="en-US"/>
                    </w:rPr>
                    <w:t>Eczema</w:t>
                  </w:r>
                </w:p>
                <w:p w14:paraId="37655309" w14:textId="77777777" w:rsidR="004F6A8F" w:rsidRPr="004F6A8F" w:rsidRDefault="004F6A8F" w:rsidP="004F6A8F">
                  <w:pPr>
                    <w:rPr>
                      <w:rFonts w:eastAsia="Calibri" w:cs="Arial"/>
                      <w:lang w:val="en-US"/>
                    </w:rPr>
                  </w:pPr>
                  <w:r w:rsidRPr="004F6A8F">
                    <w:rPr>
                      <w:rFonts w:eastAsia="Calibri" w:cs="Arial"/>
                      <w:lang w:val="en-US"/>
                    </w:rPr>
                    <w:t>Concretions</w:t>
                  </w:r>
                </w:p>
                <w:p w14:paraId="452F42F5" w14:textId="77777777" w:rsidR="004F6A8F" w:rsidRPr="004F6A8F" w:rsidRDefault="004F6A8F" w:rsidP="004F6A8F">
                  <w:pPr>
                    <w:rPr>
                      <w:rFonts w:eastAsia="Calibri" w:cs="Arial"/>
                      <w:lang w:val="en-US"/>
                    </w:rPr>
                  </w:pPr>
                  <w:proofErr w:type="spellStart"/>
                  <w:r w:rsidRPr="004F6A8F">
                    <w:rPr>
                      <w:rFonts w:eastAsia="Calibri" w:cs="Arial"/>
                      <w:lang w:val="en-US"/>
                    </w:rPr>
                    <w:t>Epiphoria</w:t>
                  </w:r>
                  <w:proofErr w:type="spellEnd"/>
                </w:p>
                <w:p w14:paraId="41287DCE" w14:textId="77777777" w:rsidR="004F6A8F" w:rsidRPr="004F6A8F" w:rsidRDefault="004F6A8F" w:rsidP="004F6A8F">
                  <w:pPr>
                    <w:rPr>
                      <w:rFonts w:cs="Arial"/>
                      <w:lang w:val="en-US"/>
                    </w:rPr>
                  </w:pPr>
                </w:p>
              </w:tc>
              <w:tc>
                <w:tcPr>
                  <w:tcW w:w="4092" w:type="dxa"/>
                </w:tcPr>
                <w:p w14:paraId="496F28A5" w14:textId="77777777" w:rsidR="004F6A8F" w:rsidRPr="004F6A8F" w:rsidRDefault="004F6A8F" w:rsidP="004F6A8F">
                  <w:pPr>
                    <w:jc w:val="both"/>
                    <w:rPr>
                      <w:rFonts w:eastAsia="Calibri" w:cs="Arial"/>
                      <w:b/>
                      <w:lang w:val="en-US"/>
                    </w:rPr>
                  </w:pPr>
                  <w:r w:rsidRPr="004F6A8F">
                    <w:rPr>
                      <w:rFonts w:eastAsia="Calibri" w:cs="Arial"/>
                      <w:b/>
                      <w:lang w:val="en-US"/>
                    </w:rPr>
                    <w:t>Conjunctiva, Sclera</w:t>
                  </w:r>
                </w:p>
                <w:p w14:paraId="48770F7E" w14:textId="77777777" w:rsidR="004F6A8F" w:rsidRPr="004F6A8F" w:rsidRDefault="004F6A8F" w:rsidP="004F6A8F">
                  <w:pPr>
                    <w:jc w:val="both"/>
                    <w:rPr>
                      <w:rFonts w:eastAsia="Calibri" w:cs="Arial"/>
                      <w:lang w:val="en-US"/>
                    </w:rPr>
                  </w:pPr>
                </w:p>
                <w:p w14:paraId="1A9A2E8A" w14:textId="77777777" w:rsidR="004F6A8F" w:rsidRPr="004F6A8F" w:rsidRDefault="004F6A8F" w:rsidP="004F6A8F">
                  <w:pPr>
                    <w:jc w:val="both"/>
                    <w:rPr>
                      <w:rFonts w:eastAsia="Calibri" w:cs="Arial"/>
                      <w:lang w:val="en-US"/>
                    </w:rPr>
                  </w:pPr>
                  <w:r w:rsidRPr="004F6A8F">
                    <w:rPr>
                      <w:rFonts w:eastAsia="Calibri" w:cs="Arial"/>
                      <w:lang w:val="en-US"/>
                    </w:rPr>
                    <w:t>Cysts</w:t>
                  </w:r>
                </w:p>
                <w:p w14:paraId="27F82ED7" w14:textId="77777777" w:rsidR="004F6A8F" w:rsidRPr="004F6A8F" w:rsidRDefault="004F6A8F" w:rsidP="004F6A8F">
                  <w:pPr>
                    <w:jc w:val="both"/>
                    <w:rPr>
                      <w:rFonts w:eastAsia="Calibri" w:cs="Arial"/>
                      <w:lang w:val="en-US"/>
                    </w:rPr>
                  </w:pPr>
                  <w:r w:rsidRPr="004F6A8F">
                    <w:rPr>
                      <w:rFonts w:eastAsia="Calibri" w:cs="Arial"/>
                      <w:lang w:val="en-US"/>
                    </w:rPr>
                    <w:t>Inflammation</w:t>
                  </w:r>
                </w:p>
                <w:p w14:paraId="7729A540" w14:textId="77777777" w:rsidR="004F6A8F" w:rsidRPr="004F6A8F" w:rsidRDefault="004F6A8F" w:rsidP="004F6A8F">
                  <w:pPr>
                    <w:jc w:val="both"/>
                    <w:rPr>
                      <w:rFonts w:eastAsia="Calibri" w:cs="Arial"/>
                      <w:lang w:val="en-US"/>
                    </w:rPr>
                  </w:pPr>
                  <w:r w:rsidRPr="004F6A8F">
                    <w:rPr>
                      <w:rFonts w:eastAsia="Calibri" w:cs="Arial"/>
                      <w:lang w:val="en-US"/>
                    </w:rPr>
                    <w:t>Pterygium</w:t>
                  </w:r>
                </w:p>
                <w:p w14:paraId="13B57C78" w14:textId="77777777" w:rsidR="004F6A8F" w:rsidRPr="004F6A8F" w:rsidRDefault="004F6A8F" w:rsidP="004F6A8F">
                  <w:pPr>
                    <w:jc w:val="both"/>
                    <w:rPr>
                      <w:rFonts w:eastAsia="Calibri" w:cs="Arial"/>
                      <w:lang w:val="en-US"/>
                    </w:rPr>
                  </w:pPr>
                </w:p>
                <w:p w14:paraId="3474B095" w14:textId="77777777" w:rsidR="004F6A8F" w:rsidRPr="004F6A8F" w:rsidRDefault="004F6A8F" w:rsidP="004F6A8F">
                  <w:pPr>
                    <w:jc w:val="both"/>
                    <w:rPr>
                      <w:rFonts w:eastAsia="Calibri" w:cs="Arial"/>
                      <w:b/>
                      <w:lang w:val="en-US"/>
                    </w:rPr>
                  </w:pPr>
                  <w:r w:rsidRPr="004F6A8F">
                    <w:rPr>
                      <w:rFonts w:eastAsia="Calibri" w:cs="Arial"/>
                      <w:b/>
                      <w:lang w:val="en-US"/>
                    </w:rPr>
                    <w:t>Anterior Chamber</w:t>
                  </w:r>
                </w:p>
                <w:p w14:paraId="7BA70550" w14:textId="77777777" w:rsidR="004F6A8F" w:rsidRPr="004F6A8F" w:rsidRDefault="004F6A8F" w:rsidP="004F6A8F">
                  <w:pPr>
                    <w:jc w:val="both"/>
                    <w:rPr>
                      <w:rFonts w:eastAsia="Calibri" w:cs="Arial"/>
                      <w:lang w:val="en-US"/>
                    </w:rPr>
                  </w:pPr>
                  <w:r w:rsidRPr="004F6A8F">
                    <w:rPr>
                      <w:rFonts w:eastAsia="Calibri" w:cs="Arial"/>
                      <w:lang w:val="en-US"/>
                    </w:rPr>
                    <w:t>Anterior Uveitis</w:t>
                  </w:r>
                </w:p>
                <w:p w14:paraId="5183CF50" w14:textId="77777777" w:rsidR="004F6A8F" w:rsidRPr="004F6A8F" w:rsidRDefault="004F6A8F" w:rsidP="004F6A8F">
                  <w:pPr>
                    <w:jc w:val="both"/>
                    <w:rPr>
                      <w:rFonts w:eastAsia="Calibri" w:cs="Arial"/>
                      <w:lang w:val="en-US"/>
                    </w:rPr>
                  </w:pPr>
                </w:p>
                <w:p w14:paraId="48B516A4" w14:textId="77777777" w:rsidR="004F6A8F" w:rsidRPr="004F6A8F" w:rsidRDefault="004F6A8F" w:rsidP="004F6A8F">
                  <w:pPr>
                    <w:jc w:val="both"/>
                    <w:rPr>
                      <w:rFonts w:eastAsia="Calibri" w:cs="Arial"/>
                      <w:b/>
                      <w:lang w:val="en-US"/>
                    </w:rPr>
                  </w:pPr>
                  <w:r w:rsidRPr="004F6A8F">
                    <w:rPr>
                      <w:rFonts w:eastAsia="Calibri" w:cs="Arial"/>
                      <w:b/>
                      <w:lang w:val="en-US"/>
                    </w:rPr>
                    <w:t>Vitreous</w:t>
                  </w:r>
                </w:p>
                <w:p w14:paraId="66325E9A" w14:textId="77777777" w:rsidR="004F6A8F" w:rsidRPr="004F6A8F" w:rsidRDefault="004F6A8F" w:rsidP="004F6A8F">
                  <w:pPr>
                    <w:rPr>
                      <w:rFonts w:cs="Arial"/>
                      <w:lang w:val="en-US"/>
                    </w:rPr>
                  </w:pPr>
                  <w:r w:rsidRPr="004F6A8F">
                    <w:rPr>
                      <w:rFonts w:eastAsia="Calibri" w:cs="Arial"/>
                      <w:lang w:val="en-US"/>
                    </w:rPr>
                    <w:t>Opacities</w:t>
                  </w:r>
                </w:p>
              </w:tc>
            </w:tr>
            <w:tr w:rsidR="004F6A8F" w:rsidRPr="004F6A8F" w14:paraId="22DCD0E5" w14:textId="77777777" w:rsidTr="00BB0E0C">
              <w:tc>
                <w:tcPr>
                  <w:tcW w:w="4091" w:type="dxa"/>
                </w:tcPr>
                <w:p w14:paraId="5F852795" w14:textId="77777777" w:rsidR="004F6A8F" w:rsidRPr="004F6A8F" w:rsidRDefault="004F6A8F" w:rsidP="004F6A8F">
                  <w:pPr>
                    <w:jc w:val="both"/>
                    <w:rPr>
                      <w:rFonts w:eastAsia="Calibri" w:cs="Arial"/>
                      <w:b/>
                      <w:lang w:val="en-US"/>
                    </w:rPr>
                  </w:pPr>
                  <w:r w:rsidRPr="004F6A8F">
                    <w:rPr>
                      <w:rFonts w:eastAsia="Calibri" w:cs="Arial"/>
                      <w:b/>
                      <w:lang w:val="en-US"/>
                    </w:rPr>
                    <w:t>Retina</w:t>
                  </w:r>
                </w:p>
                <w:p w14:paraId="124C5A05" w14:textId="77777777" w:rsidR="004F6A8F" w:rsidRPr="004F6A8F" w:rsidRDefault="004F6A8F" w:rsidP="004F6A8F">
                  <w:pPr>
                    <w:jc w:val="both"/>
                    <w:rPr>
                      <w:rFonts w:eastAsia="Calibri" w:cs="Arial"/>
                      <w:lang w:val="en-US"/>
                    </w:rPr>
                  </w:pPr>
                  <w:r w:rsidRPr="004F6A8F">
                    <w:rPr>
                      <w:rFonts w:eastAsia="Calibri" w:cs="Arial"/>
                      <w:lang w:val="en-US"/>
                    </w:rPr>
                    <w:t>Pigmented abnormalities</w:t>
                  </w:r>
                </w:p>
                <w:p w14:paraId="162631F5" w14:textId="77777777" w:rsidR="004F6A8F" w:rsidRPr="004F6A8F" w:rsidRDefault="004F6A8F" w:rsidP="004F6A8F">
                  <w:pPr>
                    <w:jc w:val="both"/>
                    <w:rPr>
                      <w:rFonts w:eastAsia="Calibri" w:cs="Arial"/>
                      <w:lang w:val="en-US"/>
                    </w:rPr>
                  </w:pPr>
                  <w:r w:rsidRPr="004F6A8F">
                    <w:rPr>
                      <w:rFonts w:eastAsia="Calibri" w:cs="Arial"/>
                      <w:lang w:val="en-US"/>
                    </w:rPr>
                    <w:t>Disc abnormality</w:t>
                  </w:r>
                </w:p>
                <w:p w14:paraId="52574A10" w14:textId="77777777" w:rsidR="004F6A8F" w:rsidRPr="004F6A8F" w:rsidRDefault="004F6A8F" w:rsidP="004F6A8F">
                  <w:pPr>
                    <w:jc w:val="both"/>
                    <w:rPr>
                      <w:rFonts w:eastAsia="Calibri" w:cs="Arial"/>
                      <w:lang w:val="en-US"/>
                    </w:rPr>
                  </w:pPr>
                  <w:r w:rsidRPr="004F6A8F">
                    <w:rPr>
                      <w:rFonts w:eastAsia="Calibri" w:cs="Arial"/>
                      <w:lang w:val="en-US"/>
                    </w:rPr>
                    <w:t>Retinoschisis</w:t>
                  </w:r>
                </w:p>
                <w:p w14:paraId="79C11B48" w14:textId="77777777" w:rsidR="004F6A8F" w:rsidRPr="004F6A8F" w:rsidRDefault="004F6A8F" w:rsidP="004F6A8F">
                  <w:pPr>
                    <w:jc w:val="both"/>
                    <w:rPr>
                      <w:rFonts w:eastAsia="Calibri" w:cs="Arial"/>
                      <w:lang w:val="en-US"/>
                    </w:rPr>
                  </w:pPr>
                  <w:r w:rsidRPr="004F6A8F">
                    <w:rPr>
                      <w:rFonts w:eastAsia="Calibri" w:cs="Arial"/>
                      <w:lang w:val="en-US"/>
                    </w:rPr>
                    <w:t>Epiretinal membrane</w:t>
                  </w:r>
                </w:p>
                <w:p w14:paraId="00408056" w14:textId="77777777" w:rsidR="004F6A8F" w:rsidRPr="004F6A8F" w:rsidRDefault="004F6A8F" w:rsidP="004F6A8F">
                  <w:pPr>
                    <w:rPr>
                      <w:rFonts w:cs="Arial"/>
                      <w:lang w:val="en-US"/>
                    </w:rPr>
                  </w:pPr>
                </w:p>
              </w:tc>
              <w:tc>
                <w:tcPr>
                  <w:tcW w:w="4092" w:type="dxa"/>
                  <w:vMerge w:val="restart"/>
                </w:tcPr>
                <w:p w14:paraId="45881B5D" w14:textId="77777777" w:rsidR="004F6A8F" w:rsidRPr="004F6A8F" w:rsidRDefault="004F6A8F" w:rsidP="004F6A8F">
                  <w:pPr>
                    <w:jc w:val="both"/>
                    <w:rPr>
                      <w:rFonts w:eastAsia="Calibri" w:cs="Arial"/>
                      <w:b/>
                      <w:lang w:val="en-US"/>
                    </w:rPr>
                  </w:pPr>
                  <w:r w:rsidRPr="004F6A8F">
                    <w:rPr>
                      <w:rFonts w:eastAsia="Calibri" w:cs="Arial"/>
                      <w:b/>
                      <w:lang w:val="en-US"/>
                    </w:rPr>
                    <w:t>Cornea</w:t>
                  </w:r>
                </w:p>
                <w:p w14:paraId="118E9A81" w14:textId="77777777" w:rsidR="004F6A8F" w:rsidRPr="004F6A8F" w:rsidRDefault="004F6A8F" w:rsidP="004F6A8F">
                  <w:pPr>
                    <w:jc w:val="both"/>
                    <w:rPr>
                      <w:rFonts w:eastAsia="Calibri" w:cs="Arial"/>
                      <w:lang w:val="en-US"/>
                    </w:rPr>
                  </w:pPr>
                  <w:r w:rsidRPr="004F6A8F">
                    <w:rPr>
                      <w:rFonts w:eastAsia="Calibri" w:cs="Arial"/>
                      <w:lang w:val="en-US"/>
                    </w:rPr>
                    <w:t>Endothelial abnormality</w:t>
                  </w:r>
                </w:p>
                <w:p w14:paraId="26C9EEF4" w14:textId="77777777" w:rsidR="004F6A8F" w:rsidRPr="004F6A8F" w:rsidRDefault="004F6A8F" w:rsidP="004F6A8F">
                  <w:pPr>
                    <w:jc w:val="both"/>
                    <w:rPr>
                      <w:rFonts w:eastAsia="Calibri" w:cs="Arial"/>
                      <w:lang w:val="en-US"/>
                    </w:rPr>
                  </w:pPr>
                  <w:r w:rsidRPr="004F6A8F">
                    <w:rPr>
                      <w:rFonts w:eastAsia="Calibri" w:cs="Arial"/>
                      <w:lang w:val="en-US"/>
                    </w:rPr>
                    <w:t>Dystrophy</w:t>
                  </w:r>
                </w:p>
                <w:p w14:paraId="2BE0C0F0" w14:textId="77777777" w:rsidR="004F6A8F" w:rsidRPr="004F6A8F" w:rsidRDefault="004F6A8F" w:rsidP="004F6A8F">
                  <w:pPr>
                    <w:jc w:val="both"/>
                    <w:rPr>
                      <w:rFonts w:eastAsia="Calibri" w:cs="Arial"/>
                      <w:lang w:val="en-US"/>
                    </w:rPr>
                  </w:pPr>
                  <w:r w:rsidRPr="004F6A8F">
                    <w:rPr>
                      <w:rFonts w:eastAsia="Calibri" w:cs="Arial"/>
                      <w:lang w:val="en-US"/>
                    </w:rPr>
                    <w:t>Keratitis</w:t>
                  </w:r>
                </w:p>
                <w:p w14:paraId="685676CD" w14:textId="77777777" w:rsidR="004F6A8F" w:rsidRPr="004F6A8F" w:rsidRDefault="004F6A8F" w:rsidP="004F6A8F">
                  <w:pPr>
                    <w:jc w:val="both"/>
                    <w:rPr>
                      <w:rFonts w:eastAsia="Calibri" w:cs="Arial"/>
                      <w:b/>
                      <w:lang w:val="en-US"/>
                    </w:rPr>
                  </w:pPr>
                </w:p>
                <w:p w14:paraId="5818787A" w14:textId="77777777" w:rsidR="004F6A8F" w:rsidRPr="004F6A8F" w:rsidRDefault="004F6A8F" w:rsidP="004F6A8F">
                  <w:pPr>
                    <w:jc w:val="both"/>
                    <w:rPr>
                      <w:rFonts w:eastAsia="Calibri" w:cs="Arial"/>
                      <w:b/>
                      <w:lang w:val="en-US"/>
                    </w:rPr>
                  </w:pPr>
                  <w:r w:rsidRPr="004F6A8F">
                    <w:rPr>
                      <w:rFonts w:eastAsia="Calibri" w:cs="Arial"/>
                      <w:b/>
                      <w:lang w:val="en-US"/>
                    </w:rPr>
                    <w:t>Minor Ops</w:t>
                  </w:r>
                </w:p>
                <w:p w14:paraId="3DD2D0A3" w14:textId="77777777" w:rsidR="004F6A8F" w:rsidRPr="004F6A8F" w:rsidRDefault="004F6A8F" w:rsidP="004F6A8F">
                  <w:pPr>
                    <w:jc w:val="both"/>
                    <w:rPr>
                      <w:rFonts w:eastAsia="Calibri" w:cs="Arial"/>
                      <w:lang w:val="en-US"/>
                    </w:rPr>
                  </w:pPr>
                  <w:r w:rsidRPr="004F6A8F">
                    <w:rPr>
                      <w:rFonts w:eastAsia="Calibri" w:cs="Arial"/>
                      <w:lang w:val="en-US"/>
                    </w:rPr>
                    <w:t>Chalazion</w:t>
                  </w:r>
                </w:p>
                <w:p w14:paraId="5B9AE1C4" w14:textId="77777777" w:rsidR="004F6A8F" w:rsidRPr="004F6A8F" w:rsidRDefault="004F6A8F" w:rsidP="004F6A8F">
                  <w:pPr>
                    <w:jc w:val="both"/>
                    <w:rPr>
                      <w:rFonts w:eastAsia="Calibri" w:cs="Arial"/>
                      <w:lang w:val="en-US"/>
                    </w:rPr>
                  </w:pPr>
                </w:p>
                <w:p w14:paraId="5FD41343" w14:textId="77777777" w:rsidR="004F6A8F" w:rsidRPr="004F6A8F" w:rsidRDefault="004F6A8F" w:rsidP="004F6A8F">
                  <w:pPr>
                    <w:jc w:val="both"/>
                    <w:rPr>
                      <w:rFonts w:eastAsia="Calibri" w:cs="Arial"/>
                      <w:b/>
                      <w:lang w:val="en-US"/>
                    </w:rPr>
                  </w:pPr>
                  <w:r w:rsidRPr="004F6A8F">
                    <w:rPr>
                      <w:rFonts w:eastAsia="Calibri" w:cs="Arial"/>
                      <w:b/>
                      <w:lang w:val="en-US"/>
                    </w:rPr>
                    <w:t>Iris</w:t>
                  </w:r>
                </w:p>
                <w:p w14:paraId="65F3E33B" w14:textId="77777777" w:rsidR="004F6A8F" w:rsidRPr="004F6A8F" w:rsidRDefault="004F6A8F" w:rsidP="004F6A8F">
                  <w:pPr>
                    <w:jc w:val="both"/>
                    <w:rPr>
                      <w:rFonts w:eastAsia="Calibri" w:cs="Arial"/>
                      <w:lang w:val="en-US"/>
                    </w:rPr>
                  </w:pPr>
                  <w:r w:rsidRPr="004F6A8F">
                    <w:rPr>
                      <w:rFonts w:eastAsia="Calibri" w:cs="Arial"/>
                      <w:lang w:val="en-US"/>
                    </w:rPr>
                    <w:t>Pupil abnormalities</w:t>
                  </w:r>
                </w:p>
                <w:p w14:paraId="58612BDE" w14:textId="77777777" w:rsidR="004F6A8F" w:rsidRPr="004F6A8F" w:rsidRDefault="004F6A8F" w:rsidP="004F6A8F">
                  <w:pPr>
                    <w:rPr>
                      <w:rFonts w:cs="Arial"/>
                      <w:lang w:val="en-US"/>
                    </w:rPr>
                  </w:pPr>
                  <w:r w:rsidRPr="004F6A8F">
                    <w:rPr>
                      <w:rFonts w:eastAsia="Calibri" w:cs="Arial"/>
                      <w:lang w:val="en-US"/>
                    </w:rPr>
                    <w:t>Posterior synechiae</w:t>
                  </w:r>
                </w:p>
              </w:tc>
            </w:tr>
            <w:tr w:rsidR="004F6A8F" w:rsidRPr="004F6A8F" w14:paraId="4430E5AD" w14:textId="77777777" w:rsidTr="00BB0E0C">
              <w:tc>
                <w:tcPr>
                  <w:tcW w:w="4091" w:type="dxa"/>
                </w:tcPr>
                <w:p w14:paraId="0C46B497" w14:textId="77777777" w:rsidR="004F6A8F" w:rsidRPr="004F6A8F" w:rsidRDefault="004F6A8F" w:rsidP="004F6A8F">
                  <w:pPr>
                    <w:jc w:val="both"/>
                    <w:rPr>
                      <w:rFonts w:eastAsia="Calibri" w:cs="Arial"/>
                      <w:b/>
                      <w:lang w:val="en-US"/>
                    </w:rPr>
                  </w:pPr>
                  <w:r w:rsidRPr="004F6A8F">
                    <w:rPr>
                      <w:rFonts w:eastAsia="Calibri" w:cs="Arial"/>
                      <w:b/>
                      <w:lang w:val="en-US"/>
                    </w:rPr>
                    <w:t xml:space="preserve">Follow </w:t>
                  </w:r>
                  <w:proofErr w:type="gramStart"/>
                  <w:r w:rsidRPr="004F6A8F">
                    <w:rPr>
                      <w:rFonts w:eastAsia="Calibri" w:cs="Arial"/>
                      <w:b/>
                      <w:lang w:val="en-US"/>
                    </w:rPr>
                    <w:t>ups</w:t>
                  </w:r>
                  <w:proofErr w:type="gramEnd"/>
                </w:p>
                <w:p w14:paraId="0F8ABEB4" w14:textId="77777777" w:rsidR="004F6A8F" w:rsidRPr="004F6A8F" w:rsidRDefault="004F6A8F" w:rsidP="004F6A8F">
                  <w:pPr>
                    <w:jc w:val="both"/>
                    <w:rPr>
                      <w:rFonts w:eastAsia="Calibri" w:cs="Arial"/>
                      <w:lang w:val="en-US"/>
                    </w:rPr>
                  </w:pPr>
                </w:p>
                <w:p w14:paraId="58C2BB8F" w14:textId="77777777" w:rsidR="004F6A8F" w:rsidRPr="004F6A8F" w:rsidRDefault="004F6A8F" w:rsidP="004F6A8F">
                  <w:pPr>
                    <w:jc w:val="both"/>
                    <w:rPr>
                      <w:rFonts w:eastAsia="Calibri" w:cs="Arial"/>
                      <w:lang w:val="en-US"/>
                    </w:rPr>
                  </w:pPr>
                  <w:r w:rsidRPr="004F6A8F">
                    <w:rPr>
                      <w:rFonts w:eastAsia="Calibri" w:cs="Arial"/>
                      <w:lang w:val="en-US"/>
                    </w:rPr>
                    <w:t>OHT diagnosis</w:t>
                  </w:r>
                </w:p>
                <w:p w14:paraId="41A23152" w14:textId="77777777" w:rsidR="004F6A8F" w:rsidRPr="004F6A8F" w:rsidRDefault="004F6A8F" w:rsidP="004F6A8F">
                  <w:pPr>
                    <w:jc w:val="both"/>
                    <w:rPr>
                      <w:rFonts w:eastAsia="Calibri" w:cs="Arial"/>
                      <w:lang w:val="en-US"/>
                    </w:rPr>
                  </w:pPr>
                  <w:r w:rsidRPr="004F6A8F">
                    <w:rPr>
                      <w:rFonts w:eastAsia="Calibri" w:cs="Arial"/>
                      <w:lang w:val="en-US"/>
                    </w:rPr>
                    <w:t>OHT on treatment</w:t>
                  </w:r>
                </w:p>
                <w:p w14:paraId="064ADE80" w14:textId="77777777" w:rsidR="004F6A8F" w:rsidRPr="004F6A8F" w:rsidRDefault="004F6A8F" w:rsidP="004F6A8F">
                  <w:pPr>
                    <w:jc w:val="both"/>
                    <w:rPr>
                      <w:rFonts w:eastAsia="Calibri" w:cs="Arial"/>
                      <w:lang w:val="en-US"/>
                    </w:rPr>
                  </w:pPr>
                  <w:r w:rsidRPr="004F6A8F">
                    <w:rPr>
                      <w:rFonts w:eastAsia="Calibri" w:cs="Arial"/>
                      <w:lang w:val="en-US"/>
                    </w:rPr>
                    <w:t>Glaucoma</w:t>
                  </w:r>
                </w:p>
                <w:p w14:paraId="01468176" w14:textId="77777777" w:rsidR="004F6A8F" w:rsidRPr="004F6A8F" w:rsidRDefault="004F6A8F" w:rsidP="004F6A8F">
                  <w:pPr>
                    <w:jc w:val="both"/>
                    <w:rPr>
                      <w:rFonts w:eastAsia="Calibri" w:cs="Arial"/>
                      <w:b/>
                      <w:lang w:val="en-US"/>
                    </w:rPr>
                  </w:pPr>
                </w:p>
              </w:tc>
              <w:tc>
                <w:tcPr>
                  <w:tcW w:w="4092" w:type="dxa"/>
                  <w:vMerge/>
                </w:tcPr>
                <w:p w14:paraId="08E13EBF" w14:textId="77777777" w:rsidR="004F6A8F" w:rsidRPr="004F6A8F" w:rsidRDefault="004F6A8F" w:rsidP="004F6A8F">
                  <w:pPr>
                    <w:rPr>
                      <w:rFonts w:cs="Arial"/>
                      <w:lang w:val="en-US"/>
                    </w:rPr>
                  </w:pPr>
                </w:p>
              </w:tc>
            </w:tr>
          </w:tbl>
          <w:p w14:paraId="22E7FD59" w14:textId="77777777" w:rsidR="004F6A8F" w:rsidRPr="004F6A8F" w:rsidRDefault="004F6A8F" w:rsidP="004F6A8F">
            <w:pPr>
              <w:rPr>
                <w:rFonts w:eastAsia="MS Mincho" w:cs="Arial"/>
                <w:sz w:val="20"/>
                <w:szCs w:val="20"/>
                <w:lang w:val="en-US" w:eastAsia="ja-JP"/>
              </w:rPr>
            </w:pPr>
          </w:p>
          <w:p w14:paraId="38EEF2E2" w14:textId="77777777" w:rsidR="004F6A8F" w:rsidRPr="004F6A8F" w:rsidRDefault="004F6A8F" w:rsidP="004F6A8F">
            <w:p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The Provider is expected to develop a shared care pathway for the management of stable glaucoma patients with local community optometrists.  All patients who meet the inclusion criteria will be referred to the service for triage / treatment / onward referral where necessary. </w:t>
            </w:r>
          </w:p>
          <w:p w14:paraId="41E8A0BE" w14:textId="77777777" w:rsidR="004F6A8F" w:rsidRPr="004F6A8F" w:rsidRDefault="004F6A8F" w:rsidP="004F6A8F">
            <w:pPr>
              <w:autoSpaceDE w:val="0"/>
              <w:autoSpaceDN w:val="0"/>
              <w:adjustRightInd w:val="0"/>
              <w:jc w:val="both"/>
              <w:rPr>
                <w:rFonts w:eastAsia="Times New Roman" w:cs="Arial"/>
                <w:sz w:val="20"/>
                <w:szCs w:val="20"/>
                <w:lang w:val="en-US" w:eastAsia="en-GB"/>
              </w:rPr>
            </w:pPr>
          </w:p>
          <w:p w14:paraId="146B6E4B" w14:textId="77777777" w:rsidR="004F6A8F" w:rsidRPr="004F6A8F" w:rsidRDefault="004F6A8F" w:rsidP="004F6A8F">
            <w:p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Referrals will be received and triaged into the correct pathways by the provider.  The triage will form part of the patient’s pathway and will not be funded separately by Commissioners.  </w:t>
            </w:r>
          </w:p>
          <w:p w14:paraId="787301D8" w14:textId="77777777" w:rsidR="004F6A8F" w:rsidRPr="004F6A8F" w:rsidRDefault="004F6A8F" w:rsidP="004F6A8F">
            <w:pPr>
              <w:autoSpaceDE w:val="0"/>
              <w:autoSpaceDN w:val="0"/>
              <w:adjustRightInd w:val="0"/>
              <w:jc w:val="both"/>
              <w:rPr>
                <w:rFonts w:eastAsia="Times New Roman" w:cs="Arial"/>
                <w:sz w:val="20"/>
                <w:szCs w:val="20"/>
                <w:lang w:val="en-US" w:eastAsia="en-GB"/>
              </w:rPr>
            </w:pPr>
          </w:p>
          <w:p w14:paraId="6F1AAA0F" w14:textId="77777777" w:rsidR="004F6A8F" w:rsidRPr="004F6A8F" w:rsidRDefault="004F6A8F" w:rsidP="004F6A8F">
            <w:p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Minimum equipment is expected to include:</w:t>
            </w:r>
          </w:p>
          <w:p w14:paraId="6CFB058C" w14:textId="77777777" w:rsidR="004F6A8F" w:rsidRPr="004F6A8F" w:rsidRDefault="004F6A8F" w:rsidP="004F6A8F">
            <w:pPr>
              <w:autoSpaceDE w:val="0"/>
              <w:autoSpaceDN w:val="0"/>
              <w:adjustRightInd w:val="0"/>
              <w:jc w:val="both"/>
              <w:rPr>
                <w:rFonts w:eastAsia="Times New Roman" w:cs="Arial"/>
                <w:sz w:val="20"/>
                <w:szCs w:val="20"/>
                <w:lang w:val="en-US" w:eastAsia="en-GB"/>
              </w:rPr>
            </w:pPr>
          </w:p>
          <w:p w14:paraId="7510AEB0" w14:textId="77777777" w:rsidR="004F6A8F" w:rsidRPr="004F6A8F" w:rsidRDefault="004F6A8F" w:rsidP="004F6A8F">
            <w:pPr>
              <w:numPr>
                <w:ilvl w:val="0"/>
                <w:numId w:val="6"/>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Humphrey visual field machine (or equivalent threshold visual field screener) and </w:t>
            </w:r>
            <w:r w:rsidRPr="004F6A8F">
              <w:rPr>
                <w:rFonts w:eastAsia="Times New Roman" w:cs="Arial"/>
                <w:sz w:val="20"/>
                <w:szCs w:val="20"/>
                <w:lang w:val="en-US" w:eastAsia="en-GB"/>
              </w:rPr>
              <w:tab/>
              <w:t>printer</w:t>
            </w:r>
          </w:p>
          <w:p w14:paraId="1C0A8642" w14:textId="77777777" w:rsidR="004F6A8F" w:rsidRPr="004F6A8F" w:rsidRDefault="004F6A8F" w:rsidP="004F6A8F">
            <w:pPr>
              <w:numPr>
                <w:ilvl w:val="0"/>
                <w:numId w:val="6"/>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Slit </w:t>
            </w:r>
            <w:proofErr w:type="gramStart"/>
            <w:r w:rsidRPr="004F6A8F">
              <w:rPr>
                <w:rFonts w:eastAsia="Times New Roman" w:cs="Arial"/>
                <w:sz w:val="20"/>
                <w:szCs w:val="20"/>
                <w:lang w:val="en-US" w:eastAsia="en-GB"/>
              </w:rPr>
              <w:t>lamp</w:t>
            </w:r>
            <w:proofErr w:type="gramEnd"/>
          </w:p>
          <w:p w14:paraId="5ACD503E" w14:textId="77777777" w:rsidR="004F6A8F" w:rsidRPr="004F6A8F" w:rsidRDefault="004F6A8F" w:rsidP="004F6A8F">
            <w:pPr>
              <w:numPr>
                <w:ilvl w:val="0"/>
                <w:numId w:val="6"/>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Applanation tonometer</w:t>
            </w:r>
          </w:p>
          <w:p w14:paraId="118C3231" w14:textId="77777777" w:rsidR="004F6A8F" w:rsidRPr="004F6A8F" w:rsidRDefault="004F6A8F" w:rsidP="004F6A8F">
            <w:pPr>
              <w:numPr>
                <w:ilvl w:val="0"/>
                <w:numId w:val="6"/>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Ophthalmoscope</w:t>
            </w:r>
          </w:p>
          <w:p w14:paraId="4A6E4935" w14:textId="77777777" w:rsidR="004F6A8F" w:rsidRPr="004F6A8F" w:rsidRDefault="004F6A8F" w:rsidP="004F6A8F">
            <w:pPr>
              <w:numPr>
                <w:ilvl w:val="0"/>
                <w:numId w:val="6"/>
              </w:numPr>
              <w:autoSpaceDE w:val="0"/>
              <w:autoSpaceDN w:val="0"/>
              <w:adjustRightInd w:val="0"/>
              <w:jc w:val="both"/>
              <w:rPr>
                <w:rFonts w:eastAsia="Times New Roman" w:cs="Arial"/>
                <w:sz w:val="20"/>
                <w:szCs w:val="20"/>
                <w:lang w:val="en-US" w:eastAsia="en-GB"/>
              </w:rPr>
            </w:pPr>
            <w:proofErr w:type="spellStart"/>
            <w:r w:rsidRPr="004F6A8F">
              <w:rPr>
                <w:rFonts w:eastAsia="Times New Roman" w:cs="Arial"/>
                <w:sz w:val="20"/>
                <w:szCs w:val="20"/>
                <w:lang w:val="en-US" w:eastAsia="en-GB"/>
              </w:rPr>
              <w:t>Amsler</w:t>
            </w:r>
            <w:proofErr w:type="spellEnd"/>
            <w:r w:rsidRPr="004F6A8F">
              <w:rPr>
                <w:rFonts w:eastAsia="Times New Roman" w:cs="Arial"/>
                <w:sz w:val="20"/>
                <w:szCs w:val="20"/>
                <w:lang w:val="en-US" w:eastAsia="en-GB"/>
              </w:rPr>
              <w:t xml:space="preserve"> charts</w:t>
            </w:r>
          </w:p>
          <w:p w14:paraId="03FB5411" w14:textId="77777777" w:rsidR="004F6A8F" w:rsidRPr="004F6A8F" w:rsidRDefault="004F6A8F" w:rsidP="004F6A8F">
            <w:pPr>
              <w:numPr>
                <w:ilvl w:val="0"/>
                <w:numId w:val="6"/>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Epilation equipment</w:t>
            </w:r>
          </w:p>
          <w:p w14:paraId="5BD4D389" w14:textId="77777777" w:rsidR="004F6A8F" w:rsidRPr="004F6A8F" w:rsidRDefault="004F6A8F" w:rsidP="004F6A8F">
            <w:pPr>
              <w:numPr>
                <w:ilvl w:val="0"/>
                <w:numId w:val="6"/>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Diagnostic drugs (mydriatics, stains, local </w:t>
            </w:r>
            <w:proofErr w:type="spellStart"/>
            <w:r w:rsidRPr="004F6A8F">
              <w:rPr>
                <w:rFonts w:eastAsia="Times New Roman" w:cs="Arial"/>
                <w:sz w:val="20"/>
                <w:szCs w:val="20"/>
                <w:lang w:val="en-US" w:eastAsia="en-GB"/>
              </w:rPr>
              <w:t>anaesthetics</w:t>
            </w:r>
            <w:proofErr w:type="spellEnd"/>
            <w:r w:rsidRPr="004F6A8F">
              <w:rPr>
                <w:rFonts w:eastAsia="Times New Roman" w:cs="Arial"/>
                <w:sz w:val="20"/>
                <w:szCs w:val="20"/>
                <w:lang w:val="en-US" w:eastAsia="en-GB"/>
              </w:rPr>
              <w:t xml:space="preserve">, </w:t>
            </w:r>
            <w:proofErr w:type="spellStart"/>
            <w:r w:rsidRPr="004F6A8F">
              <w:rPr>
                <w:rFonts w:eastAsia="Times New Roman" w:cs="Arial"/>
                <w:sz w:val="20"/>
                <w:szCs w:val="20"/>
                <w:lang w:val="en-US" w:eastAsia="en-GB"/>
              </w:rPr>
              <w:t>etc</w:t>
            </w:r>
            <w:proofErr w:type="spellEnd"/>
            <w:r w:rsidRPr="004F6A8F">
              <w:rPr>
                <w:rFonts w:eastAsia="Times New Roman" w:cs="Arial"/>
                <w:sz w:val="20"/>
                <w:szCs w:val="20"/>
                <w:lang w:val="en-US" w:eastAsia="en-GB"/>
              </w:rPr>
              <w:t>)</w:t>
            </w:r>
          </w:p>
          <w:p w14:paraId="0EC413ED" w14:textId="77777777" w:rsidR="004F6A8F" w:rsidRPr="004F6A8F" w:rsidRDefault="004F6A8F" w:rsidP="004F6A8F">
            <w:pPr>
              <w:numPr>
                <w:ilvl w:val="0"/>
                <w:numId w:val="6"/>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Volk lens</w:t>
            </w:r>
          </w:p>
          <w:p w14:paraId="133D26D2" w14:textId="77777777" w:rsidR="004F6A8F" w:rsidRPr="004F6A8F" w:rsidRDefault="004F6A8F" w:rsidP="004F6A8F">
            <w:pPr>
              <w:numPr>
                <w:ilvl w:val="0"/>
                <w:numId w:val="6"/>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Tonometer</w:t>
            </w:r>
          </w:p>
          <w:p w14:paraId="2C06F0DA" w14:textId="77777777" w:rsidR="004F6A8F" w:rsidRPr="004F6A8F" w:rsidRDefault="004F6A8F" w:rsidP="004F6A8F">
            <w:pPr>
              <w:autoSpaceDE w:val="0"/>
              <w:autoSpaceDN w:val="0"/>
              <w:adjustRightInd w:val="0"/>
              <w:jc w:val="both"/>
              <w:rPr>
                <w:rFonts w:eastAsia="Times New Roman" w:cs="Arial"/>
                <w:sz w:val="20"/>
                <w:szCs w:val="20"/>
                <w:lang w:val="en-US" w:eastAsia="en-GB"/>
              </w:rPr>
            </w:pPr>
          </w:p>
          <w:p w14:paraId="21529544" w14:textId="77777777" w:rsidR="004F6A8F" w:rsidRPr="004F6A8F" w:rsidRDefault="004F6A8F" w:rsidP="004F6A8F">
            <w:pPr>
              <w:jc w:val="both"/>
              <w:rPr>
                <w:rFonts w:eastAsia="Times New Roman" w:cs="Arial"/>
                <w:sz w:val="20"/>
                <w:szCs w:val="20"/>
                <w:lang w:val="en-US" w:eastAsia="ja-JP"/>
              </w:rPr>
            </w:pPr>
            <w:r w:rsidRPr="004F6A8F">
              <w:rPr>
                <w:rFonts w:eastAsia="Times New Roman" w:cs="Arial"/>
                <w:sz w:val="20"/>
                <w:szCs w:val="20"/>
                <w:lang w:val="en-US" w:eastAsia="ja-JP"/>
              </w:rPr>
              <w:t xml:space="preserve">The service should be based within the </w:t>
            </w:r>
            <w:proofErr w:type="gramStart"/>
            <w:r w:rsidRPr="004F6A8F">
              <w:rPr>
                <w:rFonts w:eastAsia="Times New Roman" w:cs="Arial"/>
                <w:sz w:val="20"/>
                <w:szCs w:val="20"/>
                <w:lang w:val="en-US" w:eastAsia="ja-JP"/>
              </w:rPr>
              <w:t>community</w:t>
            </w:r>
            <w:proofErr w:type="gramEnd"/>
            <w:r w:rsidRPr="004F6A8F">
              <w:rPr>
                <w:rFonts w:eastAsia="Times New Roman" w:cs="Arial"/>
                <w:sz w:val="20"/>
                <w:szCs w:val="20"/>
                <w:lang w:val="en-US" w:eastAsia="ja-JP"/>
              </w:rPr>
              <w:t xml:space="preserve"> and it is expected that the provider will work to ensure that a wide range of community options are available by continuing to work with, accredit and support the current COSIs and GPSIs.  </w:t>
            </w:r>
          </w:p>
          <w:p w14:paraId="783522C6" w14:textId="77777777" w:rsidR="004F6A8F" w:rsidRPr="004F6A8F" w:rsidRDefault="004F6A8F" w:rsidP="004F6A8F">
            <w:pPr>
              <w:jc w:val="both"/>
              <w:rPr>
                <w:rFonts w:eastAsia="Times New Roman" w:cs="Arial"/>
                <w:sz w:val="20"/>
                <w:szCs w:val="20"/>
                <w:lang w:val="en-US" w:eastAsia="ja-JP"/>
              </w:rPr>
            </w:pPr>
          </w:p>
          <w:p w14:paraId="2983F44D" w14:textId="77777777" w:rsidR="004F6A8F" w:rsidRPr="004F6A8F" w:rsidRDefault="004F6A8F" w:rsidP="004F6A8F">
            <w:pPr>
              <w:jc w:val="both"/>
              <w:rPr>
                <w:rFonts w:eastAsia="MS Mincho" w:cs="Arial"/>
                <w:sz w:val="20"/>
                <w:szCs w:val="20"/>
                <w:lang w:val="en-US" w:eastAsia="ja-JP"/>
              </w:rPr>
            </w:pPr>
            <w:r w:rsidRPr="004F6A8F">
              <w:rPr>
                <w:rFonts w:eastAsia="MS Mincho" w:cs="Arial"/>
                <w:sz w:val="20"/>
                <w:szCs w:val="20"/>
                <w:lang w:val="en-US" w:eastAsia="ja-JP"/>
              </w:rPr>
              <w:t xml:space="preserve">The service is aimed at GP and Optometrist referrals which shall arrive via the Choose and Book system and follow the pathway as detailed below: </w:t>
            </w:r>
          </w:p>
          <w:p w14:paraId="463FF6E1" w14:textId="77777777" w:rsidR="004F6A8F" w:rsidRPr="004F6A8F" w:rsidRDefault="004F6A8F" w:rsidP="004F6A8F">
            <w:pPr>
              <w:rPr>
                <w:rFonts w:eastAsia="MS Mincho" w:cs="Arial"/>
                <w:sz w:val="20"/>
                <w:szCs w:val="20"/>
                <w:lang w:val="en-US" w:eastAsia="ja-JP"/>
              </w:rPr>
            </w:pPr>
          </w:p>
          <w:p w14:paraId="1EEEE577" w14:textId="77777777" w:rsidR="004F6A8F" w:rsidRPr="004F6A8F" w:rsidRDefault="004F6A8F" w:rsidP="004F6A8F">
            <w:pPr>
              <w:rPr>
                <w:rFonts w:eastAsia="MS Mincho" w:cs="Arial"/>
                <w:sz w:val="20"/>
                <w:szCs w:val="20"/>
                <w:lang w:val="en-US" w:eastAsia="ja-JP"/>
              </w:rPr>
            </w:pPr>
            <w:r w:rsidRPr="004F6A8F">
              <w:rPr>
                <w:rFonts w:eastAsia="MS Mincho" w:cs="Arial"/>
                <w:noProof/>
                <w:sz w:val="20"/>
                <w:szCs w:val="20"/>
                <w:lang w:eastAsia="en-GB"/>
              </w:rPr>
              <w:drawing>
                <wp:anchor distT="0" distB="0" distL="114300" distR="114300" simplePos="0" relativeHeight="251659264" behindDoc="0" locked="0" layoutInCell="1" allowOverlap="1" wp14:anchorId="4926C479" wp14:editId="02AD7C66">
                  <wp:simplePos x="0" y="0"/>
                  <wp:positionH relativeFrom="column">
                    <wp:posOffset>-64952</wp:posOffset>
                  </wp:positionH>
                  <wp:positionV relativeFrom="paragraph">
                    <wp:posOffset>272</wp:posOffset>
                  </wp:positionV>
                  <wp:extent cx="5943600" cy="6148070"/>
                  <wp:effectExtent l="0" t="0" r="0" b="5080"/>
                  <wp:wrapSquare wrapText="bothSides"/>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5">
                            <a:extLst>
                              <a:ext uri="{28A0092B-C50C-407E-A947-70E740481C1C}">
                                <a14:useLocalDpi xmlns:a14="http://schemas.microsoft.com/office/drawing/2010/main" val="0"/>
                              </a:ext>
                            </a:extLst>
                          </a:blip>
                          <a:stretch>
                            <a:fillRect/>
                          </a:stretch>
                        </pic:blipFill>
                        <pic:spPr>
                          <a:xfrm>
                            <a:off x="0" y="0"/>
                            <a:ext cx="5943600" cy="6148070"/>
                          </a:xfrm>
                          <a:prstGeom prst="rect">
                            <a:avLst/>
                          </a:prstGeom>
                        </pic:spPr>
                      </pic:pic>
                    </a:graphicData>
                  </a:graphic>
                  <wp14:sizeRelH relativeFrom="page">
                    <wp14:pctWidth>0</wp14:pctWidth>
                  </wp14:sizeRelH>
                  <wp14:sizeRelV relativeFrom="page">
                    <wp14:pctHeight>0</wp14:pctHeight>
                  </wp14:sizeRelV>
                </wp:anchor>
              </w:drawing>
            </w:r>
          </w:p>
        </w:tc>
      </w:tr>
      <w:tr w:rsidR="004F6A8F" w:rsidRPr="004F6A8F" w14:paraId="642A38AE" w14:textId="77777777" w:rsidTr="00A47CA4">
        <w:tc>
          <w:tcPr>
            <w:tcW w:w="8307" w:type="dxa"/>
            <w:gridSpan w:val="2"/>
          </w:tcPr>
          <w:p w14:paraId="029914D7" w14:textId="77777777" w:rsidR="004F6A8F" w:rsidRPr="004F6A8F" w:rsidRDefault="004F6A8F" w:rsidP="004F6A8F">
            <w:pPr>
              <w:jc w:val="both"/>
              <w:rPr>
                <w:rFonts w:eastAsia="MS Mincho" w:cs="Arial"/>
                <w:sz w:val="20"/>
                <w:szCs w:val="20"/>
                <w:lang w:val="en-US" w:eastAsia="ja-JP"/>
              </w:rPr>
            </w:pPr>
            <w:r w:rsidRPr="004F6A8F">
              <w:rPr>
                <w:rFonts w:eastAsia="MS Mincho" w:cs="Arial"/>
                <w:b/>
                <w:bCs/>
                <w:sz w:val="20"/>
                <w:szCs w:val="20"/>
                <w:lang w:val="en-US" w:eastAsia="ja-JP"/>
              </w:rPr>
              <w:t>DNA (Access Policy)</w:t>
            </w:r>
          </w:p>
          <w:p w14:paraId="45C13E1E" w14:textId="77777777" w:rsidR="004F6A8F" w:rsidRPr="004F6A8F" w:rsidRDefault="004F6A8F" w:rsidP="004F6A8F">
            <w:pPr>
              <w:numPr>
                <w:ilvl w:val="0"/>
                <w:numId w:val="16"/>
              </w:numPr>
              <w:ind w:left="31" w:firstLine="20"/>
              <w:jc w:val="both"/>
              <w:rPr>
                <w:rFonts w:eastAsia="Times New Roman" w:cs="Arial"/>
                <w:sz w:val="20"/>
                <w:szCs w:val="20"/>
                <w:lang w:eastAsia="en-GB"/>
              </w:rPr>
            </w:pPr>
            <w:r w:rsidRPr="004F6A8F">
              <w:rPr>
                <w:rFonts w:eastAsia="Times New Roman" w:cs="Arial"/>
                <w:sz w:val="20"/>
                <w:szCs w:val="20"/>
                <w:lang w:eastAsia="en-GB"/>
              </w:rPr>
              <w:t xml:space="preserve">A patient DNAs when they do not attend a planned appointment, (face to face or </w:t>
            </w:r>
            <w:r w:rsidRPr="004F6A8F">
              <w:rPr>
                <w:rFonts w:eastAsia="Times New Roman" w:cs="Arial"/>
                <w:sz w:val="20"/>
                <w:szCs w:val="20"/>
                <w:lang w:eastAsia="en-GB"/>
              </w:rPr>
              <w:tab/>
              <w:t xml:space="preserve">telephone call) and provide no advanced warning or arrive late to an appointment </w:t>
            </w:r>
            <w:r w:rsidRPr="004F6A8F">
              <w:rPr>
                <w:rFonts w:eastAsia="Times New Roman" w:cs="Arial"/>
                <w:sz w:val="20"/>
                <w:szCs w:val="20"/>
                <w:lang w:eastAsia="en-GB"/>
              </w:rPr>
              <w:tab/>
              <w:t xml:space="preserve">and are not able to be seen. </w:t>
            </w:r>
          </w:p>
          <w:p w14:paraId="2178DFB7" w14:textId="77777777" w:rsidR="004F6A8F" w:rsidRPr="004F6A8F" w:rsidRDefault="004F6A8F" w:rsidP="004F6A8F">
            <w:pPr>
              <w:numPr>
                <w:ilvl w:val="0"/>
                <w:numId w:val="16"/>
              </w:numPr>
              <w:ind w:left="31" w:firstLine="20"/>
              <w:jc w:val="both"/>
              <w:rPr>
                <w:rFonts w:eastAsia="Times New Roman" w:cs="Arial"/>
                <w:sz w:val="20"/>
                <w:szCs w:val="20"/>
                <w:lang w:eastAsia="en-GB"/>
              </w:rPr>
            </w:pPr>
            <w:r w:rsidRPr="004F6A8F">
              <w:rPr>
                <w:rFonts w:eastAsia="Times New Roman" w:cs="Arial"/>
                <w:sz w:val="20"/>
                <w:szCs w:val="20"/>
                <w:lang w:eastAsia="en-GB"/>
              </w:rPr>
              <w:t xml:space="preserve">Unable to Attend Appointment (UTA) Where a patient provides prior notice that they </w:t>
            </w:r>
            <w:r w:rsidRPr="004F6A8F">
              <w:rPr>
                <w:rFonts w:eastAsia="Times New Roman" w:cs="Arial"/>
                <w:sz w:val="20"/>
                <w:szCs w:val="20"/>
                <w:lang w:eastAsia="en-GB"/>
              </w:rPr>
              <w:tab/>
              <w:t xml:space="preserve">are unable to attend an appointment, they are recorded as being ‘Unable to Attend’. </w:t>
            </w:r>
            <w:r w:rsidRPr="004F6A8F">
              <w:rPr>
                <w:rFonts w:eastAsia="Times New Roman" w:cs="Arial"/>
                <w:sz w:val="20"/>
                <w:szCs w:val="20"/>
                <w:lang w:eastAsia="en-GB"/>
              </w:rPr>
              <w:tab/>
              <w:t>This is also known as a cancellation.</w:t>
            </w:r>
          </w:p>
          <w:p w14:paraId="352B3FA8" w14:textId="77777777" w:rsidR="004F6A8F" w:rsidRPr="004F6A8F" w:rsidRDefault="004F6A8F" w:rsidP="004F6A8F">
            <w:pPr>
              <w:numPr>
                <w:ilvl w:val="0"/>
                <w:numId w:val="16"/>
              </w:numPr>
              <w:ind w:left="31" w:firstLine="20"/>
              <w:jc w:val="both"/>
              <w:rPr>
                <w:rFonts w:eastAsia="Times New Roman" w:cs="Arial"/>
                <w:sz w:val="20"/>
                <w:szCs w:val="20"/>
                <w:lang w:eastAsia="en-GB"/>
              </w:rPr>
            </w:pPr>
            <w:r w:rsidRPr="004F6A8F">
              <w:rPr>
                <w:rFonts w:eastAsia="Times New Roman" w:cs="Arial"/>
                <w:bCs/>
                <w:sz w:val="20"/>
                <w:szCs w:val="20"/>
                <w:lang w:eastAsia="en-GB"/>
              </w:rPr>
              <w:t xml:space="preserve">The provider shall use a risk and needs based approach in its response to DNAs </w:t>
            </w:r>
            <w:r w:rsidRPr="004F6A8F">
              <w:rPr>
                <w:rFonts w:eastAsia="Times New Roman" w:cs="Arial"/>
                <w:bCs/>
                <w:sz w:val="20"/>
                <w:szCs w:val="20"/>
                <w:lang w:eastAsia="en-GB"/>
              </w:rPr>
              <w:tab/>
              <w:t>which includes assessment in line with Adult Safeguarding Policies</w:t>
            </w:r>
          </w:p>
          <w:p w14:paraId="5735D125" w14:textId="77777777" w:rsidR="004F6A8F" w:rsidRPr="004F6A8F" w:rsidRDefault="004F6A8F" w:rsidP="004F6A8F">
            <w:pPr>
              <w:numPr>
                <w:ilvl w:val="0"/>
                <w:numId w:val="16"/>
              </w:numPr>
              <w:ind w:left="31" w:firstLine="20"/>
              <w:jc w:val="both"/>
              <w:rPr>
                <w:rFonts w:eastAsia="Times New Roman" w:cs="Arial"/>
                <w:sz w:val="20"/>
                <w:szCs w:val="20"/>
                <w:lang w:eastAsia="en-GB"/>
              </w:rPr>
            </w:pPr>
            <w:r w:rsidRPr="004F6A8F">
              <w:rPr>
                <w:rFonts w:eastAsia="Times New Roman" w:cs="Arial"/>
                <w:bCs/>
                <w:sz w:val="20"/>
                <w:szCs w:val="20"/>
                <w:lang w:eastAsia="en-GB"/>
              </w:rPr>
              <w:t xml:space="preserve">Where a patient has failed to attend an </w:t>
            </w:r>
            <w:proofErr w:type="gramStart"/>
            <w:r w:rsidRPr="004F6A8F">
              <w:rPr>
                <w:rFonts w:eastAsia="Times New Roman" w:cs="Arial"/>
                <w:bCs/>
                <w:sz w:val="20"/>
                <w:szCs w:val="20"/>
                <w:lang w:eastAsia="en-GB"/>
              </w:rPr>
              <w:t>appointment</w:t>
            </w:r>
            <w:proofErr w:type="gramEnd"/>
            <w:r w:rsidRPr="004F6A8F">
              <w:rPr>
                <w:rFonts w:eastAsia="Times New Roman" w:cs="Arial"/>
                <w:bCs/>
                <w:sz w:val="20"/>
                <w:szCs w:val="20"/>
                <w:lang w:eastAsia="en-GB"/>
              </w:rPr>
              <w:t xml:space="preserve"> they will be offered one further </w:t>
            </w:r>
            <w:r w:rsidRPr="004F6A8F">
              <w:rPr>
                <w:rFonts w:eastAsia="Times New Roman" w:cs="Arial"/>
                <w:bCs/>
                <w:sz w:val="20"/>
                <w:szCs w:val="20"/>
                <w:lang w:eastAsia="en-GB"/>
              </w:rPr>
              <w:tab/>
              <w:t>opportunity to attend before the provider returns the referral back to the referring GP</w:t>
            </w:r>
          </w:p>
          <w:p w14:paraId="46A54C5C" w14:textId="77777777" w:rsidR="004F6A8F" w:rsidRPr="004F6A8F" w:rsidRDefault="004F6A8F" w:rsidP="004F6A8F">
            <w:pPr>
              <w:numPr>
                <w:ilvl w:val="0"/>
                <w:numId w:val="16"/>
              </w:numPr>
              <w:ind w:left="31" w:firstLine="20"/>
              <w:jc w:val="both"/>
              <w:rPr>
                <w:rFonts w:eastAsia="Times New Roman" w:cs="Arial"/>
                <w:sz w:val="20"/>
                <w:szCs w:val="20"/>
                <w:lang w:eastAsia="en-GB"/>
              </w:rPr>
            </w:pPr>
            <w:r w:rsidRPr="004F6A8F">
              <w:rPr>
                <w:rFonts w:eastAsia="Times New Roman" w:cs="Arial"/>
                <w:bCs/>
                <w:sz w:val="20"/>
                <w:szCs w:val="20"/>
                <w:lang w:eastAsia="en-GB"/>
              </w:rPr>
              <w:t>Where a patient DNA an appointment there will be no payment made to the provider</w:t>
            </w:r>
          </w:p>
          <w:p w14:paraId="4E6F500B" w14:textId="77777777" w:rsidR="004F6A8F" w:rsidRPr="004F6A8F" w:rsidRDefault="004F6A8F" w:rsidP="004F6A8F">
            <w:pPr>
              <w:jc w:val="both"/>
              <w:rPr>
                <w:rFonts w:eastAsia="MS Mincho" w:cs="Arial"/>
                <w:b/>
                <w:bCs/>
                <w:sz w:val="20"/>
                <w:szCs w:val="20"/>
                <w:lang w:val="en-US" w:eastAsia="ja-JP"/>
              </w:rPr>
            </w:pPr>
          </w:p>
          <w:p w14:paraId="1F5EA20C" w14:textId="77777777" w:rsidR="004F6A8F" w:rsidRPr="004F6A8F" w:rsidRDefault="004F6A8F" w:rsidP="004F6A8F">
            <w:pPr>
              <w:jc w:val="both"/>
              <w:rPr>
                <w:rFonts w:eastAsia="MS Mincho" w:cs="Arial"/>
                <w:b/>
                <w:bCs/>
                <w:sz w:val="20"/>
                <w:szCs w:val="20"/>
                <w:lang w:val="en-US" w:eastAsia="ja-JP"/>
              </w:rPr>
            </w:pPr>
          </w:p>
          <w:p w14:paraId="0C7B56FE" w14:textId="77777777" w:rsidR="004F6A8F" w:rsidRPr="004F6A8F" w:rsidRDefault="004F6A8F" w:rsidP="004F6A8F">
            <w:pPr>
              <w:jc w:val="both"/>
              <w:rPr>
                <w:rFonts w:eastAsia="MS Mincho" w:cs="Arial"/>
                <w:b/>
                <w:bCs/>
                <w:sz w:val="20"/>
                <w:szCs w:val="20"/>
                <w:lang w:val="en-US" w:eastAsia="ja-JP"/>
              </w:rPr>
            </w:pPr>
          </w:p>
          <w:p w14:paraId="72C4FD53" w14:textId="77777777" w:rsidR="004F6A8F" w:rsidRPr="004F6A8F" w:rsidRDefault="004F6A8F" w:rsidP="004F6A8F">
            <w:pPr>
              <w:jc w:val="both"/>
              <w:rPr>
                <w:rFonts w:eastAsia="MS Mincho" w:cs="Arial"/>
                <w:b/>
                <w:bCs/>
                <w:sz w:val="20"/>
                <w:szCs w:val="20"/>
                <w:lang w:val="en-US" w:eastAsia="ja-JP"/>
              </w:rPr>
            </w:pPr>
          </w:p>
          <w:p w14:paraId="0A375C0E" w14:textId="77777777" w:rsidR="004F6A8F" w:rsidRPr="004F6A8F" w:rsidRDefault="004F6A8F" w:rsidP="004F6A8F">
            <w:pPr>
              <w:jc w:val="both"/>
              <w:rPr>
                <w:rFonts w:eastAsia="MS Mincho" w:cs="Arial"/>
                <w:b/>
                <w:bCs/>
                <w:sz w:val="20"/>
                <w:szCs w:val="20"/>
                <w:lang w:val="en-US" w:eastAsia="ja-JP"/>
              </w:rPr>
            </w:pPr>
          </w:p>
          <w:p w14:paraId="08D34527" w14:textId="77777777" w:rsidR="004F6A8F" w:rsidRPr="004F6A8F" w:rsidRDefault="004F6A8F" w:rsidP="004F6A8F">
            <w:pPr>
              <w:jc w:val="both"/>
              <w:rPr>
                <w:rFonts w:eastAsia="MS Mincho" w:cs="Arial"/>
                <w:sz w:val="20"/>
                <w:szCs w:val="20"/>
                <w:lang w:val="en-US" w:eastAsia="ja-JP"/>
              </w:rPr>
            </w:pPr>
            <w:r w:rsidRPr="004F6A8F">
              <w:rPr>
                <w:rFonts w:eastAsia="MS Mincho" w:cs="Arial"/>
                <w:b/>
                <w:bCs/>
                <w:sz w:val="20"/>
                <w:szCs w:val="20"/>
                <w:lang w:val="en-US" w:eastAsia="ja-JP"/>
              </w:rPr>
              <w:t>Discharge Criteria and Planning</w:t>
            </w:r>
          </w:p>
          <w:p w14:paraId="2C10A842" w14:textId="77777777" w:rsidR="004F6A8F" w:rsidRPr="004F6A8F" w:rsidRDefault="004F6A8F" w:rsidP="004F6A8F">
            <w:pPr>
              <w:jc w:val="both"/>
              <w:rPr>
                <w:rFonts w:eastAsia="MS Mincho" w:cs="Arial"/>
                <w:b/>
                <w:bCs/>
                <w:sz w:val="20"/>
                <w:szCs w:val="20"/>
                <w:lang w:val="en-US" w:eastAsia="ja-JP"/>
              </w:rPr>
            </w:pPr>
          </w:p>
          <w:p w14:paraId="1613C392" w14:textId="77777777" w:rsidR="004F6A8F" w:rsidRPr="004F6A8F" w:rsidRDefault="004F6A8F" w:rsidP="004F6A8F">
            <w:pPr>
              <w:jc w:val="both"/>
              <w:rPr>
                <w:rFonts w:eastAsia="Times New Roman" w:cs="Arial"/>
                <w:sz w:val="20"/>
                <w:szCs w:val="20"/>
              </w:rPr>
            </w:pPr>
            <w:r w:rsidRPr="004F6A8F">
              <w:rPr>
                <w:rFonts w:eastAsia="Times New Roman" w:cs="Arial"/>
                <w:b/>
                <w:bCs/>
                <w:sz w:val="20"/>
                <w:szCs w:val="20"/>
              </w:rPr>
              <w:t xml:space="preserve">Discharge </w:t>
            </w:r>
            <w:proofErr w:type="gramStart"/>
            <w:r w:rsidRPr="004F6A8F">
              <w:rPr>
                <w:rFonts w:eastAsia="Times New Roman" w:cs="Arial"/>
                <w:b/>
                <w:bCs/>
                <w:sz w:val="20"/>
                <w:szCs w:val="20"/>
              </w:rPr>
              <w:t>Criteria:-</w:t>
            </w:r>
            <w:proofErr w:type="gramEnd"/>
            <w:r w:rsidRPr="004F6A8F">
              <w:rPr>
                <w:rFonts w:eastAsia="Times New Roman" w:cs="Arial"/>
                <w:b/>
                <w:bCs/>
                <w:sz w:val="20"/>
                <w:szCs w:val="20"/>
              </w:rPr>
              <w:t xml:space="preserve"> </w:t>
            </w:r>
          </w:p>
          <w:p w14:paraId="0F42787B" w14:textId="77777777" w:rsidR="004F6A8F" w:rsidRPr="004F6A8F" w:rsidRDefault="004F6A8F" w:rsidP="004F6A8F">
            <w:pPr>
              <w:numPr>
                <w:ilvl w:val="0"/>
                <w:numId w:val="7"/>
              </w:numPr>
              <w:jc w:val="both"/>
              <w:rPr>
                <w:rFonts w:eastAsia="Times New Roman" w:cs="Arial"/>
                <w:sz w:val="20"/>
                <w:szCs w:val="20"/>
              </w:rPr>
            </w:pPr>
            <w:proofErr w:type="gramStart"/>
            <w:r w:rsidRPr="004F6A8F">
              <w:rPr>
                <w:rFonts w:eastAsia="Times New Roman" w:cs="Arial"/>
                <w:bCs/>
                <w:sz w:val="20"/>
                <w:szCs w:val="20"/>
              </w:rPr>
              <w:t>In regard to</w:t>
            </w:r>
            <w:proofErr w:type="gramEnd"/>
            <w:r w:rsidRPr="004F6A8F">
              <w:rPr>
                <w:rFonts w:eastAsia="Times New Roman" w:cs="Arial"/>
                <w:bCs/>
                <w:sz w:val="20"/>
                <w:szCs w:val="20"/>
              </w:rPr>
              <w:t xml:space="preserve"> DNA - Discharging the patient must not be contrary to the patient’s best </w:t>
            </w:r>
            <w:r w:rsidRPr="004F6A8F">
              <w:rPr>
                <w:rFonts w:eastAsia="Times New Roman" w:cs="Arial"/>
                <w:bCs/>
                <w:sz w:val="20"/>
                <w:szCs w:val="20"/>
              </w:rPr>
              <w:tab/>
              <w:t>clinical interests. (</w:t>
            </w:r>
            <w:proofErr w:type="gramStart"/>
            <w:r w:rsidRPr="004F6A8F">
              <w:rPr>
                <w:rFonts w:eastAsia="Times New Roman" w:cs="Arial"/>
                <w:bCs/>
                <w:sz w:val="20"/>
                <w:szCs w:val="20"/>
              </w:rPr>
              <w:t>or</w:t>
            </w:r>
            <w:proofErr w:type="gramEnd"/>
            <w:r w:rsidRPr="004F6A8F">
              <w:rPr>
                <w:rFonts w:eastAsia="Times New Roman" w:cs="Arial"/>
                <w:bCs/>
                <w:sz w:val="20"/>
                <w:szCs w:val="20"/>
              </w:rPr>
              <w:t xml:space="preserve"> there is no prior knowledge of the patient having a lack of </w:t>
            </w:r>
            <w:r w:rsidRPr="004F6A8F">
              <w:rPr>
                <w:rFonts w:eastAsia="Times New Roman" w:cs="Arial"/>
                <w:bCs/>
                <w:sz w:val="20"/>
                <w:szCs w:val="20"/>
              </w:rPr>
              <w:tab/>
              <w:t>capacity to refuse or decline treatment)</w:t>
            </w:r>
          </w:p>
          <w:p w14:paraId="0414C241" w14:textId="77777777" w:rsidR="004F6A8F" w:rsidRPr="004F6A8F" w:rsidRDefault="004F6A8F" w:rsidP="004F6A8F">
            <w:pPr>
              <w:numPr>
                <w:ilvl w:val="0"/>
                <w:numId w:val="7"/>
              </w:numPr>
              <w:jc w:val="both"/>
              <w:rPr>
                <w:rFonts w:eastAsia="Times New Roman" w:cs="Arial"/>
                <w:sz w:val="20"/>
                <w:szCs w:val="20"/>
              </w:rPr>
            </w:pPr>
            <w:r w:rsidRPr="004F6A8F">
              <w:rPr>
                <w:rFonts w:eastAsia="Times New Roman" w:cs="Arial"/>
                <w:bCs/>
                <w:sz w:val="20"/>
                <w:szCs w:val="20"/>
              </w:rPr>
              <w:t>The Service User wishes to be discharged from the service.</w:t>
            </w:r>
          </w:p>
          <w:p w14:paraId="2B6CFA9A" w14:textId="77777777" w:rsidR="004F6A8F" w:rsidRPr="004F6A8F" w:rsidRDefault="004F6A8F" w:rsidP="004F6A8F">
            <w:pPr>
              <w:numPr>
                <w:ilvl w:val="0"/>
                <w:numId w:val="7"/>
              </w:numPr>
              <w:jc w:val="both"/>
              <w:rPr>
                <w:rFonts w:eastAsia="Times New Roman" w:cs="Arial"/>
                <w:sz w:val="20"/>
                <w:szCs w:val="20"/>
              </w:rPr>
            </w:pPr>
            <w:r w:rsidRPr="004F6A8F">
              <w:rPr>
                <w:rFonts w:eastAsia="Times New Roman" w:cs="Arial"/>
                <w:bCs/>
                <w:sz w:val="20"/>
                <w:szCs w:val="20"/>
              </w:rPr>
              <w:t xml:space="preserve">The Service User requires a surgical intervention and has been treated by the </w:t>
            </w:r>
            <w:r w:rsidRPr="004F6A8F">
              <w:rPr>
                <w:rFonts w:eastAsia="Times New Roman" w:cs="Arial"/>
                <w:bCs/>
                <w:sz w:val="20"/>
                <w:szCs w:val="20"/>
              </w:rPr>
              <w:tab/>
              <w:t>Provider (</w:t>
            </w:r>
            <w:proofErr w:type="gramStart"/>
            <w:r w:rsidRPr="004F6A8F">
              <w:rPr>
                <w:rFonts w:eastAsia="Times New Roman" w:cs="Arial"/>
                <w:bCs/>
                <w:sz w:val="20"/>
                <w:szCs w:val="20"/>
              </w:rPr>
              <w:t>e.g.</w:t>
            </w:r>
            <w:proofErr w:type="gramEnd"/>
            <w:r w:rsidRPr="004F6A8F">
              <w:rPr>
                <w:rFonts w:eastAsia="Times New Roman" w:cs="Arial"/>
                <w:bCs/>
                <w:sz w:val="20"/>
                <w:szCs w:val="20"/>
              </w:rPr>
              <w:t xml:space="preserve"> Diagnostic tests)</w:t>
            </w:r>
          </w:p>
          <w:p w14:paraId="0ED6A843" w14:textId="77777777" w:rsidR="004F6A8F" w:rsidRPr="004F6A8F" w:rsidRDefault="004F6A8F" w:rsidP="004F6A8F">
            <w:pPr>
              <w:numPr>
                <w:ilvl w:val="0"/>
                <w:numId w:val="7"/>
              </w:numPr>
              <w:jc w:val="both"/>
              <w:rPr>
                <w:rFonts w:eastAsia="Times New Roman" w:cs="Arial"/>
                <w:sz w:val="20"/>
                <w:szCs w:val="20"/>
              </w:rPr>
            </w:pPr>
            <w:r w:rsidRPr="004F6A8F">
              <w:rPr>
                <w:rFonts w:eastAsia="Times New Roman" w:cs="Arial"/>
                <w:bCs/>
                <w:sz w:val="20"/>
                <w:szCs w:val="20"/>
              </w:rPr>
              <w:t xml:space="preserve">The Service User </w:t>
            </w:r>
            <w:proofErr w:type="gramStart"/>
            <w:r w:rsidRPr="004F6A8F">
              <w:rPr>
                <w:rFonts w:eastAsia="Times New Roman" w:cs="Arial"/>
                <w:bCs/>
                <w:sz w:val="20"/>
                <w:szCs w:val="20"/>
              </w:rPr>
              <w:t>is been</w:t>
            </w:r>
            <w:proofErr w:type="gramEnd"/>
            <w:r w:rsidRPr="004F6A8F">
              <w:rPr>
                <w:rFonts w:eastAsia="Times New Roman" w:cs="Arial"/>
                <w:bCs/>
                <w:sz w:val="20"/>
                <w:szCs w:val="20"/>
              </w:rPr>
              <w:t xml:space="preserve"> sent to another service (Community Physiotherapy, Mental </w:t>
            </w:r>
            <w:r w:rsidRPr="004F6A8F">
              <w:rPr>
                <w:rFonts w:eastAsia="Times New Roman" w:cs="Arial"/>
                <w:bCs/>
                <w:sz w:val="20"/>
                <w:szCs w:val="20"/>
              </w:rPr>
              <w:tab/>
              <w:t>Health, Continence Service, etc.)</w:t>
            </w:r>
          </w:p>
          <w:p w14:paraId="5C01BC4C" w14:textId="77777777" w:rsidR="004F6A8F" w:rsidRPr="004F6A8F" w:rsidRDefault="004F6A8F" w:rsidP="004F6A8F">
            <w:pPr>
              <w:numPr>
                <w:ilvl w:val="0"/>
                <w:numId w:val="7"/>
              </w:numPr>
              <w:jc w:val="both"/>
              <w:rPr>
                <w:rFonts w:eastAsia="Times New Roman" w:cs="Arial"/>
                <w:sz w:val="20"/>
                <w:szCs w:val="20"/>
              </w:rPr>
            </w:pPr>
            <w:r w:rsidRPr="004F6A8F">
              <w:rPr>
                <w:rFonts w:eastAsia="Times New Roman" w:cs="Arial"/>
                <w:bCs/>
                <w:sz w:val="20"/>
                <w:szCs w:val="20"/>
              </w:rPr>
              <w:t>The Service User’s treatment plan, goals or objectives have been achieved.</w:t>
            </w:r>
          </w:p>
          <w:p w14:paraId="49A1A506" w14:textId="77777777" w:rsidR="004F6A8F" w:rsidRPr="004F6A8F" w:rsidRDefault="004F6A8F" w:rsidP="004F6A8F">
            <w:pPr>
              <w:numPr>
                <w:ilvl w:val="0"/>
                <w:numId w:val="7"/>
              </w:numPr>
              <w:jc w:val="both"/>
              <w:rPr>
                <w:rFonts w:eastAsia="Times New Roman" w:cs="Arial"/>
                <w:sz w:val="20"/>
                <w:szCs w:val="20"/>
              </w:rPr>
            </w:pPr>
            <w:r w:rsidRPr="004F6A8F">
              <w:rPr>
                <w:rFonts w:eastAsia="Times New Roman" w:cs="Arial"/>
                <w:bCs/>
                <w:sz w:val="20"/>
                <w:szCs w:val="20"/>
              </w:rPr>
              <w:t>The Service User does not comply with the treatment recommendations.</w:t>
            </w:r>
          </w:p>
          <w:p w14:paraId="5944A2DB" w14:textId="77777777" w:rsidR="004F6A8F" w:rsidRPr="004F6A8F" w:rsidRDefault="004F6A8F" w:rsidP="004F6A8F">
            <w:pPr>
              <w:numPr>
                <w:ilvl w:val="0"/>
                <w:numId w:val="7"/>
              </w:numPr>
              <w:jc w:val="both"/>
              <w:rPr>
                <w:rFonts w:eastAsia="Times New Roman" w:cs="Arial"/>
                <w:sz w:val="20"/>
                <w:szCs w:val="20"/>
              </w:rPr>
            </w:pPr>
            <w:r w:rsidRPr="004F6A8F">
              <w:rPr>
                <w:rFonts w:eastAsia="Times New Roman" w:cs="Arial"/>
                <w:bCs/>
                <w:sz w:val="20"/>
                <w:szCs w:val="20"/>
              </w:rPr>
              <w:t>The Service User does not attend for requested investigations.</w:t>
            </w:r>
          </w:p>
          <w:p w14:paraId="392896EE" w14:textId="77777777" w:rsidR="004F6A8F" w:rsidRPr="004F6A8F" w:rsidRDefault="004F6A8F" w:rsidP="004F6A8F">
            <w:pPr>
              <w:jc w:val="both"/>
              <w:rPr>
                <w:rFonts w:eastAsia="Times New Roman" w:cs="Arial"/>
                <w:sz w:val="20"/>
                <w:szCs w:val="20"/>
              </w:rPr>
            </w:pPr>
          </w:p>
          <w:p w14:paraId="65330D76" w14:textId="77777777" w:rsidR="004F6A8F" w:rsidRPr="004F6A8F" w:rsidRDefault="004F6A8F" w:rsidP="004F6A8F">
            <w:pPr>
              <w:jc w:val="both"/>
              <w:rPr>
                <w:rFonts w:eastAsia="Times New Roman" w:cs="Arial"/>
                <w:b/>
                <w:sz w:val="20"/>
                <w:szCs w:val="20"/>
              </w:rPr>
            </w:pPr>
            <w:r w:rsidRPr="004F6A8F">
              <w:rPr>
                <w:rFonts w:eastAsia="Times New Roman" w:cs="Arial"/>
                <w:b/>
                <w:sz w:val="20"/>
                <w:szCs w:val="20"/>
              </w:rPr>
              <w:t xml:space="preserve">Discharge </w:t>
            </w:r>
            <w:proofErr w:type="gramStart"/>
            <w:r w:rsidRPr="004F6A8F">
              <w:rPr>
                <w:rFonts w:eastAsia="Times New Roman" w:cs="Arial"/>
                <w:b/>
                <w:sz w:val="20"/>
                <w:szCs w:val="20"/>
              </w:rPr>
              <w:t>Planning:-</w:t>
            </w:r>
            <w:proofErr w:type="gramEnd"/>
          </w:p>
          <w:p w14:paraId="7298625F" w14:textId="77777777" w:rsidR="004F6A8F" w:rsidRPr="004F6A8F" w:rsidRDefault="004F6A8F" w:rsidP="004F6A8F">
            <w:pPr>
              <w:numPr>
                <w:ilvl w:val="0"/>
                <w:numId w:val="7"/>
              </w:numPr>
              <w:jc w:val="both"/>
              <w:rPr>
                <w:rFonts w:eastAsia="Times New Roman" w:cs="Arial"/>
                <w:sz w:val="20"/>
                <w:szCs w:val="20"/>
              </w:rPr>
            </w:pPr>
            <w:r w:rsidRPr="004F6A8F">
              <w:rPr>
                <w:rFonts w:eastAsia="Times New Roman" w:cs="Arial"/>
                <w:bCs/>
                <w:sz w:val="20"/>
                <w:szCs w:val="20"/>
              </w:rPr>
              <w:t xml:space="preserve">The Service User has received knowledge of how to self-manage their condition </w:t>
            </w:r>
            <w:r w:rsidRPr="004F6A8F">
              <w:rPr>
                <w:rFonts w:eastAsia="Times New Roman" w:cs="Arial"/>
                <w:bCs/>
                <w:sz w:val="20"/>
                <w:szCs w:val="20"/>
              </w:rPr>
              <w:tab/>
              <w:t>through treatment and health promotion advice has been provided.</w:t>
            </w:r>
          </w:p>
          <w:p w14:paraId="5B02D60A" w14:textId="77777777" w:rsidR="004F6A8F" w:rsidRPr="004F6A8F" w:rsidRDefault="004F6A8F" w:rsidP="004F6A8F">
            <w:pPr>
              <w:numPr>
                <w:ilvl w:val="0"/>
                <w:numId w:val="7"/>
              </w:numPr>
              <w:jc w:val="both"/>
              <w:rPr>
                <w:rFonts w:eastAsia="Times New Roman" w:cs="Arial"/>
                <w:bCs/>
                <w:sz w:val="20"/>
                <w:szCs w:val="20"/>
              </w:rPr>
            </w:pPr>
            <w:r w:rsidRPr="004F6A8F">
              <w:rPr>
                <w:rFonts w:eastAsia="Times New Roman" w:cs="Arial"/>
                <w:bCs/>
                <w:sz w:val="20"/>
                <w:szCs w:val="20"/>
              </w:rPr>
              <w:t xml:space="preserve">Report is compiled and sent to the referring GP within operational 3 </w:t>
            </w:r>
            <w:proofErr w:type="gramStart"/>
            <w:r w:rsidRPr="004F6A8F">
              <w:rPr>
                <w:rFonts w:eastAsia="Times New Roman" w:cs="Arial"/>
                <w:bCs/>
                <w:sz w:val="20"/>
                <w:szCs w:val="20"/>
              </w:rPr>
              <w:t>days</w:t>
            </w:r>
            <w:proofErr w:type="gramEnd"/>
          </w:p>
          <w:p w14:paraId="16DA1D78" w14:textId="77777777" w:rsidR="004F6A8F" w:rsidRPr="004F6A8F" w:rsidRDefault="004F6A8F" w:rsidP="004F6A8F">
            <w:pPr>
              <w:numPr>
                <w:ilvl w:val="0"/>
                <w:numId w:val="7"/>
              </w:numPr>
              <w:jc w:val="both"/>
              <w:rPr>
                <w:rFonts w:eastAsia="Times New Roman" w:cs="Arial"/>
                <w:bCs/>
                <w:sz w:val="20"/>
                <w:szCs w:val="20"/>
              </w:rPr>
            </w:pPr>
            <w:r w:rsidRPr="004F6A8F">
              <w:rPr>
                <w:rFonts w:eastAsia="Times New Roman" w:cs="Arial"/>
                <w:bCs/>
                <w:sz w:val="20"/>
                <w:szCs w:val="20"/>
              </w:rPr>
              <w:t xml:space="preserve">transmission of both clinic letters and discharge summaries to general practices </w:t>
            </w:r>
            <w:r w:rsidRPr="004F6A8F">
              <w:rPr>
                <w:rFonts w:eastAsia="Times New Roman" w:cs="Arial"/>
                <w:bCs/>
                <w:sz w:val="20"/>
                <w:szCs w:val="20"/>
              </w:rPr>
              <w:tab/>
              <w:t xml:space="preserve">must be via direct electronic transmission, not via </w:t>
            </w:r>
            <w:proofErr w:type="gramStart"/>
            <w:r w:rsidRPr="004F6A8F">
              <w:rPr>
                <w:rFonts w:eastAsia="Times New Roman" w:cs="Arial"/>
                <w:bCs/>
                <w:sz w:val="20"/>
                <w:szCs w:val="20"/>
              </w:rPr>
              <w:t>email</w:t>
            </w:r>
            <w:proofErr w:type="gramEnd"/>
            <w:r w:rsidRPr="004F6A8F">
              <w:rPr>
                <w:rFonts w:eastAsia="Times New Roman" w:cs="Arial"/>
                <w:bCs/>
                <w:sz w:val="20"/>
                <w:szCs w:val="20"/>
              </w:rPr>
              <w:t xml:space="preserve"> </w:t>
            </w:r>
          </w:p>
          <w:p w14:paraId="48A94448" w14:textId="77777777" w:rsidR="004F6A8F" w:rsidRPr="004F6A8F" w:rsidRDefault="004F6A8F" w:rsidP="004F6A8F">
            <w:pPr>
              <w:numPr>
                <w:ilvl w:val="0"/>
                <w:numId w:val="7"/>
              </w:numPr>
              <w:jc w:val="both"/>
              <w:rPr>
                <w:rFonts w:eastAsia="Times New Roman" w:cs="Arial"/>
                <w:sz w:val="20"/>
                <w:szCs w:val="20"/>
              </w:rPr>
            </w:pPr>
            <w:r w:rsidRPr="004F6A8F">
              <w:rPr>
                <w:rFonts w:eastAsia="Times New Roman" w:cs="Arial"/>
                <w:bCs/>
                <w:sz w:val="20"/>
                <w:szCs w:val="20"/>
              </w:rPr>
              <w:t>Relevant advice and literature are given to Service Users /carers/</w:t>
            </w:r>
            <w:proofErr w:type="gramStart"/>
            <w:r w:rsidRPr="004F6A8F">
              <w:rPr>
                <w:rFonts w:eastAsia="Times New Roman" w:cs="Arial"/>
                <w:bCs/>
                <w:sz w:val="20"/>
                <w:szCs w:val="20"/>
              </w:rPr>
              <w:t>relatives</w:t>
            </w:r>
            <w:proofErr w:type="gramEnd"/>
          </w:p>
          <w:p w14:paraId="20AD6722" w14:textId="77777777" w:rsidR="004F6A8F" w:rsidRPr="004F6A8F" w:rsidRDefault="004F6A8F" w:rsidP="004F6A8F">
            <w:pPr>
              <w:numPr>
                <w:ilvl w:val="0"/>
                <w:numId w:val="7"/>
              </w:numPr>
              <w:jc w:val="both"/>
              <w:rPr>
                <w:rFonts w:eastAsia="Times New Roman" w:cs="Arial"/>
                <w:sz w:val="20"/>
                <w:szCs w:val="20"/>
              </w:rPr>
            </w:pPr>
            <w:r w:rsidRPr="004F6A8F">
              <w:rPr>
                <w:rFonts w:eastAsia="Times New Roman" w:cs="Arial"/>
                <w:bCs/>
                <w:sz w:val="20"/>
                <w:szCs w:val="20"/>
              </w:rPr>
              <w:t xml:space="preserve">Service Users shall be discharged with a detailed care plan for continued care and </w:t>
            </w:r>
            <w:r w:rsidRPr="004F6A8F">
              <w:rPr>
                <w:rFonts w:eastAsia="Times New Roman" w:cs="Arial"/>
                <w:bCs/>
                <w:sz w:val="20"/>
                <w:szCs w:val="20"/>
              </w:rPr>
              <w:tab/>
              <w:t xml:space="preserve">advice for Primary Care that will also support healthy lifestyle management and </w:t>
            </w:r>
            <w:r w:rsidRPr="004F6A8F">
              <w:rPr>
                <w:rFonts w:eastAsia="Times New Roman" w:cs="Arial"/>
                <w:bCs/>
                <w:sz w:val="20"/>
                <w:szCs w:val="20"/>
              </w:rPr>
              <w:tab/>
              <w:t xml:space="preserve">intervention </w:t>
            </w:r>
          </w:p>
          <w:p w14:paraId="375A4930" w14:textId="77777777" w:rsidR="004F6A8F" w:rsidRPr="004F6A8F" w:rsidRDefault="004F6A8F" w:rsidP="004F6A8F">
            <w:pPr>
              <w:jc w:val="both"/>
              <w:rPr>
                <w:rFonts w:eastAsia="Times New Roman" w:cs="Arial"/>
                <w:sz w:val="20"/>
                <w:szCs w:val="20"/>
              </w:rPr>
            </w:pPr>
          </w:p>
          <w:p w14:paraId="1DB67501" w14:textId="77777777" w:rsidR="004F6A8F" w:rsidRPr="004F6A8F" w:rsidRDefault="004F6A8F" w:rsidP="004F6A8F">
            <w:pPr>
              <w:jc w:val="both"/>
              <w:rPr>
                <w:rFonts w:eastAsia="Times New Roman" w:cs="Arial"/>
                <w:sz w:val="20"/>
                <w:szCs w:val="20"/>
              </w:rPr>
            </w:pPr>
            <w:r w:rsidRPr="004F6A8F">
              <w:rPr>
                <w:rFonts w:eastAsia="Times New Roman" w:cs="Arial"/>
                <w:bCs/>
                <w:sz w:val="20"/>
                <w:szCs w:val="20"/>
              </w:rPr>
              <w:t>All Service Users being referred on to secondary care shall be offered a choice of Provider via the Commissioner’s Choice and Referral Centre. The Provider shall be expected to have sufficient confidence with secondary care providers that direct listing for a range of inpatient procedures occurs.</w:t>
            </w:r>
          </w:p>
          <w:p w14:paraId="7BB37489" w14:textId="77777777" w:rsidR="004F6A8F" w:rsidRPr="004F6A8F" w:rsidRDefault="004F6A8F" w:rsidP="004F6A8F">
            <w:pPr>
              <w:rPr>
                <w:rFonts w:eastAsia="MS Mincho" w:cs="Arial"/>
                <w:sz w:val="20"/>
                <w:szCs w:val="20"/>
                <w:lang w:val="en-US" w:eastAsia="ja-JP"/>
              </w:rPr>
            </w:pPr>
          </w:p>
          <w:p w14:paraId="2E8AAF6C" w14:textId="77777777" w:rsidR="004F6A8F" w:rsidRPr="004F6A8F" w:rsidRDefault="004F6A8F" w:rsidP="004F6A8F">
            <w:pPr>
              <w:rPr>
                <w:rFonts w:eastAsia="MS Mincho" w:cs="Arial"/>
                <w:b/>
                <w:sz w:val="20"/>
                <w:szCs w:val="20"/>
                <w:lang w:val="en-US" w:eastAsia="ja-JP"/>
              </w:rPr>
            </w:pPr>
            <w:r w:rsidRPr="004F6A8F">
              <w:rPr>
                <w:rFonts w:eastAsia="MS Mincho" w:cs="Arial"/>
                <w:b/>
                <w:sz w:val="20"/>
                <w:szCs w:val="20"/>
                <w:lang w:val="en-US" w:eastAsia="ja-JP"/>
              </w:rPr>
              <w:t>3.3</w:t>
            </w:r>
            <w:r w:rsidRPr="004F6A8F">
              <w:rPr>
                <w:rFonts w:eastAsia="MS Mincho" w:cs="Arial"/>
                <w:b/>
                <w:sz w:val="20"/>
                <w:szCs w:val="20"/>
                <w:lang w:val="en-US" w:eastAsia="ja-JP"/>
              </w:rPr>
              <w:tab/>
              <w:t xml:space="preserve">Population </w:t>
            </w:r>
            <w:proofErr w:type="gramStart"/>
            <w:r w:rsidRPr="004F6A8F">
              <w:rPr>
                <w:rFonts w:eastAsia="MS Mincho" w:cs="Arial"/>
                <w:b/>
                <w:sz w:val="20"/>
                <w:szCs w:val="20"/>
                <w:lang w:val="en-US" w:eastAsia="ja-JP"/>
              </w:rPr>
              <w:t>covered</w:t>
            </w:r>
            <w:proofErr w:type="gramEnd"/>
          </w:p>
          <w:p w14:paraId="19787B42" w14:textId="77777777" w:rsidR="004F6A8F" w:rsidRPr="004F6A8F" w:rsidRDefault="004F6A8F" w:rsidP="004F6A8F">
            <w:pPr>
              <w:rPr>
                <w:rFonts w:eastAsia="MS Mincho" w:cs="Arial"/>
                <w:sz w:val="20"/>
                <w:szCs w:val="20"/>
                <w:lang w:val="en-US" w:eastAsia="ja-JP"/>
              </w:rPr>
            </w:pPr>
          </w:p>
          <w:p w14:paraId="3E1D4F38" w14:textId="77777777" w:rsidR="004F6A8F" w:rsidRPr="004F6A8F" w:rsidRDefault="004F6A8F" w:rsidP="004F6A8F">
            <w:pPr>
              <w:jc w:val="both"/>
              <w:rPr>
                <w:rFonts w:eastAsia="MS Mincho" w:cs="Arial"/>
                <w:sz w:val="20"/>
                <w:szCs w:val="20"/>
                <w:lang w:val="en-US" w:eastAsia="ja-JP"/>
              </w:rPr>
            </w:pPr>
            <w:r w:rsidRPr="004F6A8F">
              <w:rPr>
                <w:rFonts w:eastAsia="MS Mincho" w:cs="Arial"/>
                <w:sz w:val="20"/>
                <w:szCs w:val="20"/>
                <w:lang w:val="en-US" w:eastAsia="ja-JP"/>
              </w:rPr>
              <w:t>This service will be routinely provided to patients registered under a North Staffordshire or Stoke on Trent GP.</w:t>
            </w:r>
          </w:p>
          <w:p w14:paraId="0574F2AF" w14:textId="77777777" w:rsidR="004F6A8F" w:rsidRPr="004F6A8F" w:rsidRDefault="004F6A8F" w:rsidP="004F6A8F">
            <w:pPr>
              <w:rPr>
                <w:rFonts w:eastAsia="MS Mincho" w:cs="Arial"/>
                <w:sz w:val="20"/>
                <w:szCs w:val="20"/>
                <w:lang w:val="en-US" w:eastAsia="ja-JP"/>
              </w:rPr>
            </w:pPr>
          </w:p>
          <w:p w14:paraId="728EE728" w14:textId="77777777" w:rsidR="004F6A8F" w:rsidRPr="004F6A8F" w:rsidRDefault="004F6A8F" w:rsidP="004F6A8F">
            <w:pPr>
              <w:rPr>
                <w:rFonts w:eastAsia="MS Mincho" w:cs="Arial"/>
                <w:sz w:val="20"/>
                <w:szCs w:val="20"/>
                <w:lang w:val="en-US" w:eastAsia="ja-JP"/>
              </w:rPr>
            </w:pPr>
          </w:p>
          <w:p w14:paraId="6F46E396" w14:textId="77777777" w:rsidR="004F6A8F" w:rsidRPr="004F6A8F" w:rsidRDefault="004F6A8F" w:rsidP="004F6A8F">
            <w:pPr>
              <w:rPr>
                <w:rFonts w:eastAsia="MS Mincho" w:cs="Arial"/>
                <w:b/>
                <w:sz w:val="20"/>
                <w:szCs w:val="20"/>
                <w:lang w:val="en-US" w:eastAsia="ja-JP"/>
              </w:rPr>
            </w:pPr>
            <w:r w:rsidRPr="004F6A8F">
              <w:rPr>
                <w:rFonts w:eastAsia="MS Mincho" w:cs="Arial"/>
                <w:b/>
                <w:sz w:val="20"/>
                <w:szCs w:val="20"/>
                <w:lang w:val="en-US" w:eastAsia="ja-JP"/>
              </w:rPr>
              <w:t>3.4</w:t>
            </w:r>
            <w:r w:rsidRPr="004F6A8F">
              <w:rPr>
                <w:rFonts w:eastAsia="MS Mincho" w:cs="Arial"/>
                <w:b/>
                <w:sz w:val="20"/>
                <w:szCs w:val="20"/>
                <w:lang w:val="en-US" w:eastAsia="ja-JP"/>
              </w:rPr>
              <w:tab/>
              <w:t>Location</w:t>
            </w:r>
          </w:p>
          <w:p w14:paraId="0D95EDA7" w14:textId="77777777" w:rsidR="004F6A8F" w:rsidRPr="004F6A8F" w:rsidRDefault="004F6A8F" w:rsidP="004F6A8F">
            <w:pPr>
              <w:rPr>
                <w:rFonts w:eastAsia="MS Mincho" w:cs="Arial"/>
                <w:sz w:val="20"/>
                <w:szCs w:val="20"/>
                <w:lang w:val="en-US" w:eastAsia="ja-JP"/>
              </w:rPr>
            </w:pPr>
          </w:p>
          <w:p w14:paraId="4BCAD265"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 xml:space="preserve">The service should be located within the geographical boundaries of NHS Stoke on Trent and NHS North Staffordshire GP localities.  The provider should ensure that all facilities used are fully compliant with DDA regulations.  </w:t>
            </w:r>
          </w:p>
          <w:p w14:paraId="3EF64568" w14:textId="77777777" w:rsidR="004F6A8F" w:rsidRPr="004F6A8F" w:rsidRDefault="004F6A8F" w:rsidP="004F6A8F">
            <w:pPr>
              <w:jc w:val="both"/>
              <w:rPr>
                <w:rFonts w:eastAsia="Times New Roman" w:cs="Arial"/>
                <w:sz w:val="20"/>
                <w:szCs w:val="20"/>
                <w:lang w:val="en-US" w:eastAsia="en-GB"/>
              </w:rPr>
            </w:pPr>
          </w:p>
          <w:p w14:paraId="08D18306"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The service provider is required to identify the appropriate levels of capacity and setting to allow for communication, consultation and booking in / reception area.</w:t>
            </w:r>
          </w:p>
          <w:p w14:paraId="689C214B" w14:textId="77777777" w:rsidR="004F6A8F" w:rsidRPr="004F6A8F" w:rsidRDefault="004F6A8F" w:rsidP="004F6A8F">
            <w:pPr>
              <w:jc w:val="both"/>
              <w:rPr>
                <w:rFonts w:eastAsia="Times New Roman" w:cs="Arial"/>
                <w:sz w:val="20"/>
                <w:szCs w:val="20"/>
                <w:lang w:val="en-US" w:eastAsia="en-GB"/>
              </w:rPr>
            </w:pPr>
          </w:p>
          <w:p w14:paraId="48B62937"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Sites should have adequate patient parking and access be compliant with Disability and Discrimination Act 2005.</w:t>
            </w:r>
          </w:p>
          <w:p w14:paraId="0F57FD33" w14:textId="77777777" w:rsidR="004F6A8F" w:rsidRPr="004F6A8F" w:rsidRDefault="004F6A8F" w:rsidP="004F6A8F">
            <w:pPr>
              <w:jc w:val="both"/>
              <w:rPr>
                <w:rFonts w:eastAsia="Times New Roman" w:cs="Arial"/>
                <w:sz w:val="20"/>
                <w:szCs w:val="20"/>
                <w:lang w:val="en-US" w:eastAsia="en-GB"/>
              </w:rPr>
            </w:pPr>
          </w:p>
          <w:p w14:paraId="3D993551"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 xml:space="preserve">The Service Provider must ensure that the service is equitable and accessible to the local population and </w:t>
            </w:r>
            <w:proofErr w:type="gramStart"/>
            <w:r w:rsidRPr="004F6A8F">
              <w:rPr>
                <w:rFonts w:eastAsia="Times New Roman" w:cs="Arial"/>
                <w:sz w:val="20"/>
                <w:szCs w:val="20"/>
                <w:lang w:val="en-US" w:eastAsia="en-GB"/>
              </w:rPr>
              <w:t>new comers</w:t>
            </w:r>
            <w:proofErr w:type="gramEnd"/>
            <w:r w:rsidRPr="004F6A8F">
              <w:rPr>
                <w:rFonts w:eastAsia="Times New Roman" w:cs="Arial"/>
                <w:sz w:val="20"/>
                <w:szCs w:val="20"/>
                <w:lang w:val="en-US" w:eastAsia="en-GB"/>
              </w:rPr>
              <w:t>.</w:t>
            </w:r>
          </w:p>
          <w:p w14:paraId="399F2936" w14:textId="77777777" w:rsidR="004F6A8F" w:rsidRPr="004F6A8F" w:rsidRDefault="004F6A8F" w:rsidP="004F6A8F">
            <w:pPr>
              <w:jc w:val="both"/>
              <w:rPr>
                <w:rFonts w:eastAsia="Times New Roman" w:cs="Arial"/>
                <w:sz w:val="20"/>
                <w:szCs w:val="20"/>
                <w:lang w:val="en-US" w:eastAsia="en-GB"/>
              </w:rPr>
            </w:pPr>
          </w:p>
          <w:p w14:paraId="29FCCCB8"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b/>
                <w:sz w:val="20"/>
                <w:szCs w:val="20"/>
                <w:u w:val="single"/>
                <w:lang w:val="en-US" w:eastAsia="en-GB"/>
              </w:rPr>
              <w:t>Locations</w:t>
            </w:r>
            <w:r w:rsidRPr="004F6A8F">
              <w:rPr>
                <w:rFonts w:eastAsia="Times New Roman" w:cs="Arial"/>
                <w:sz w:val="20"/>
                <w:szCs w:val="20"/>
                <w:lang w:val="en-US" w:eastAsia="en-GB"/>
              </w:rPr>
              <w:t xml:space="preserve"> to demonstrate accessibility to main road networks and public transport for those patients where private transport is not an option.  To be communicated as necessary and ensure information about physical access available accordingly.</w:t>
            </w:r>
          </w:p>
          <w:p w14:paraId="624668FD" w14:textId="77777777" w:rsidR="004F6A8F" w:rsidRPr="004F6A8F" w:rsidRDefault="004F6A8F" w:rsidP="004F6A8F">
            <w:pPr>
              <w:rPr>
                <w:rFonts w:eastAsia="MS Mincho" w:cs="Arial"/>
                <w:sz w:val="20"/>
                <w:szCs w:val="20"/>
                <w:lang w:val="en-US" w:eastAsia="ja-JP"/>
              </w:rPr>
            </w:pPr>
          </w:p>
          <w:p w14:paraId="1E84717C" w14:textId="77777777" w:rsidR="004F6A8F" w:rsidRPr="004F6A8F" w:rsidRDefault="004F6A8F" w:rsidP="004F6A8F">
            <w:pPr>
              <w:rPr>
                <w:rFonts w:eastAsia="MS Mincho" w:cs="Arial"/>
                <w:b/>
                <w:sz w:val="20"/>
                <w:szCs w:val="20"/>
                <w:lang w:val="en-US" w:eastAsia="ja-JP"/>
              </w:rPr>
            </w:pPr>
            <w:r w:rsidRPr="004F6A8F">
              <w:rPr>
                <w:rFonts w:eastAsia="MS Mincho" w:cs="Arial"/>
                <w:b/>
                <w:sz w:val="20"/>
                <w:szCs w:val="20"/>
                <w:lang w:val="en-US" w:eastAsia="ja-JP"/>
              </w:rPr>
              <w:t>3.5</w:t>
            </w:r>
            <w:r w:rsidRPr="004F6A8F">
              <w:rPr>
                <w:rFonts w:eastAsia="MS Mincho" w:cs="Arial"/>
                <w:b/>
                <w:sz w:val="20"/>
                <w:szCs w:val="20"/>
                <w:lang w:val="en-US" w:eastAsia="ja-JP"/>
              </w:rPr>
              <w:tab/>
              <w:t>Days and hours of operation</w:t>
            </w:r>
          </w:p>
          <w:p w14:paraId="5A027597" w14:textId="77777777" w:rsidR="004F6A8F" w:rsidRPr="004F6A8F" w:rsidRDefault="004F6A8F" w:rsidP="004F6A8F">
            <w:pPr>
              <w:rPr>
                <w:rFonts w:eastAsia="MS Mincho" w:cs="Arial"/>
                <w:b/>
                <w:sz w:val="20"/>
                <w:szCs w:val="20"/>
                <w:lang w:val="en-US" w:eastAsia="ja-JP"/>
              </w:rPr>
            </w:pPr>
          </w:p>
          <w:p w14:paraId="2B661000"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 xml:space="preserve">The Provider shall ensure that services are delivered across 7 days of the week offering choice of appointments in the evenings and or at the weekends. The Provider shall be flexible in its approach to 7 </w:t>
            </w:r>
            <w:proofErr w:type="gramStart"/>
            <w:r w:rsidRPr="004F6A8F">
              <w:rPr>
                <w:rFonts w:eastAsia="Times New Roman" w:cs="Arial"/>
                <w:sz w:val="20"/>
                <w:szCs w:val="20"/>
                <w:lang w:val="en-US" w:eastAsia="en-GB"/>
              </w:rPr>
              <w:t>day</w:t>
            </w:r>
            <w:proofErr w:type="gramEnd"/>
            <w:r w:rsidRPr="004F6A8F">
              <w:rPr>
                <w:rFonts w:eastAsia="Times New Roman" w:cs="Arial"/>
                <w:sz w:val="20"/>
                <w:szCs w:val="20"/>
                <w:lang w:val="en-US" w:eastAsia="en-GB"/>
              </w:rPr>
              <w:t xml:space="preserve"> working. </w:t>
            </w:r>
          </w:p>
          <w:p w14:paraId="0580AA4B" w14:textId="77777777" w:rsidR="004F6A8F" w:rsidRPr="004F6A8F" w:rsidRDefault="004F6A8F" w:rsidP="004F6A8F">
            <w:pPr>
              <w:rPr>
                <w:rFonts w:eastAsia="MS Mincho" w:cs="Arial"/>
                <w:b/>
                <w:sz w:val="20"/>
                <w:szCs w:val="20"/>
                <w:lang w:val="en-US" w:eastAsia="ja-JP"/>
              </w:rPr>
            </w:pPr>
          </w:p>
          <w:p w14:paraId="3411AE01" w14:textId="77777777" w:rsidR="004F6A8F" w:rsidRPr="004F6A8F" w:rsidRDefault="004F6A8F" w:rsidP="004F6A8F">
            <w:pPr>
              <w:rPr>
                <w:rFonts w:eastAsia="MS Mincho" w:cs="Arial"/>
                <w:b/>
                <w:sz w:val="20"/>
                <w:szCs w:val="20"/>
                <w:lang w:val="en-US" w:eastAsia="ja-JP"/>
              </w:rPr>
            </w:pPr>
            <w:r w:rsidRPr="004F6A8F">
              <w:rPr>
                <w:rFonts w:eastAsia="MS Mincho" w:cs="Arial"/>
                <w:b/>
                <w:sz w:val="20"/>
                <w:szCs w:val="20"/>
                <w:lang w:val="en-US" w:eastAsia="ja-JP"/>
              </w:rPr>
              <w:t>3.6        Interdependence with other services/providers</w:t>
            </w:r>
            <w:r w:rsidRPr="004F6A8F">
              <w:rPr>
                <w:rFonts w:eastAsia="MS Mincho" w:cs="Arial"/>
                <w:b/>
                <w:sz w:val="20"/>
                <w:szCs w:val="20"/>
                <w:lang w:val="en-US" w:eastAsia="ja-JP"/>
              </w:rPr>
              <w:br/>
            </w:r>
          </w:p>
          <w:p w14:paraId="254D1D07" w14:textId="77777777" w:rsidR="004F6A8F" w:rsidRPr="004F6A8F" w:rsidRDefault="004F6A8F" w:rsidP="004F6A8F">
            <w:pPr>
              <w:autoSpaceDE w:val="0"/>
              <w:autoSpaceDN w:val="0"/>
              <w:adjustRightInd w:val="0"/>
              <w:jc w:val="both"/>
              <w:rPr>
                <w:rFonts w:eastAsia="Times New Roman" w:cs="Arial"/>
                <w:color w:val="000000"/>
                <w:sz w:val="20"/>
                <w:szCs w:val="20"/>
                <w:lang w:val="en-US" w:eastAsia="en-GB"/>
              </w:rPr>
            </w:pPr>
            <w:r w:rsidRPr="004F6A8F">
              <w:rPr>
                <w:rFonts w:eastAsia="Times New Roman" w:cs="Arial"/>
                <w:sz w:val="20"/>
                <w:szCs w:val="20"/>
                <w:lang w:val="en-US" w:eastAsia="en-GB"/>
              </w:rPr>
              <w:t xml:space="preserve">The service will rely on building activity to the planned capacity levels, and as such will be dependent on referring clinicians being aware of the service and the appropriate patients to be referred into the service.  Commissioners will market the service sufficiently to build this knowledge and awareness within the local health economy. </w:t>
            </w:r>
            <w:r w:rsidRPr="004F6A8F">
              <w:rPr>
                <w:rFonts w:eastAsia="Times New Roman" w:cs="Arial"/>
                <w:color w:val="000000"/>
                <w:sz w:val="20"/>
                <w:szCs w:val="20"/>
                <w:lang w:val="en-US" w:eastAsia="en-GB"/>
              </w:rPr>
              <w:t xml:space="preserve"> Aggressive marketing of the service that has the potential to increase demand will not be permitted and any marketing materials must be run past the commissioning lead from the ICB for approval prior to release.</w:t>
            </w:r>
          </w:p>
          <w:p w14:paraId="1A5F6605" w14:textId="77777777" w:rsidR="004F6A8F" w:rsidRPr="004F6A8F" w:rsidRDefault="004F6A8F" w:rsidP="004F6A8F">
            <w:pPr>
              <w:autoSpaceDE w:val="0"/>
              <w:autoSpaceDN w:val="0"/>
              <w:adjustRightInd w:val="0"/>
              <w:jc w:val="both"/>
              <w:rPr>
                <w:rFonts w:eastAsia="Times New Roman" w:cs="Arial"/>
                <w:color w:val="000000"/>
                <w:sz w:val="20"/>
                <w:szCs w:val="20"/>
                <w:lang w:val="en-US" w:eastAsia="en-GB"/>
              </w:rPr>
            </w:pPr>
          </w:p>
          <w:p w14:paraId="58D98470" w14:textId="77777777" w:rsidR="004F6A8F" w:rsidRPr="004F6A8F" w:rsidRDefault="004F6A8F" w:rsidP="004F6A8F">
            <w:pPr>
              <w:autoSpaceDE w:val="0"/>
              <w:autoSpaceDN w:val="0"/>
              <w:adjustRightInd w:val="0"/>
              <w:jc w:val="both"/>
              <w:rPr>
                <w:rFonts w:eastAsia="Times New Roman" w:cs="Arial"/>
                <w:sz w:val="20"/>
                <w:szCs w:val="20"/>
                <w:lang w:val="en-US" w:eastAsia="en-GB"/>
              </w:rPr>
            </w:pPr>
            <w:r w:rsidRPr="004F6A8F">
              <w:rPr>
                <w:rFonts w:eastAsia="Times New Roman" w:cs="Arial"/>
                <w:color w:val="000000"/>
                <w:sz w:val="20"/>
                <w:szCs w:val="20"/>
                <w:lang w:val="en-US" w:eastAsia="en-GB"/>
              </w:rPr>
              <w:t xml:space="preserve">The approach to delivery should be based on shared care </w:t>
            </w:r>
            <w:proofErr w:type="gramStart"/>
            <w:r w:rsidRPr="004F6A8F">
              <w:rPr>
                <w:rFonts w:eastAsia="Times New Roman" w:cs="Arial"/>
                <w:color w:val="000000"/>
                <w:sz w:val="20"/>
                <w:szCs w:val="20"/>
                <w:lang w:val="en-US" w:eastAsia="en-GB"/>
              </w:rPr>
              <w:t>i.e.</w:t>
            </w:r>
            <w:proofErr w:type="gramEnd"/>
            <w:r w:rsidRPr="004F6A8F">
              <w:rPr>
                <w:rFonts w:eastAsia="Times New Roman" w:cs="Arial"/>
                <w:color w:val="000000"/>
                <w:sz w:val="20"/>
                <w:szCs w:val="20"/>
                <w:lang w:val="en-US" w:eastAsia="en-GB"/>
              </w:rPr>
              <w:t xml:space="preserve"> communication between all clinicians looking after patients, with the appropriate level of staff carrying out appropriate interventions, and structured around the patient journey.</w:t>
            </w:r>
          </w:p>
          <w:p w14:paraId="2BBAA67D" w14:textId="77777777" w:rsidR="004F6A8F" w:rsidRPr="004F6A8F" w:rsidRDefault="004F6A8F" w:rsidP="004F6A8F">
            <w:pPr>
              <w:autoSpaceDE w:val="0"/>
              <w:autoSpaceDN w:val="0"/>
              <w:adjustRightInd w:val="0"/>
              <w:jc w:val="both"/>
              <w:rPr>
                <w:rFonts w:eastAsia="Times New Roman" w:cs="Arial"/>
                <w:sz w:val="20"/>
                <w:szCs w:val="20"/>
                <w:lang w:val="en-US" w:eastAsia="en-GB"/>
              </w:rPr>
            </w:pPr>
          </w:p>
          <w:p w14:paraId="3291CF2B" w14:textId="77777777" w:rsidR="004F6A8F" w:rsidRPr="004F6A8F" w:rsidRDefault="004F6A8F" w:rsidP="004F6A8F">
            <w:pPr>
              <w:autoSpaceDE w:val="0"/>
              <w:autoSpaceDN w:val="0"/>
              <w:adjustRightInd w:val="0"/>
              <w:jc w:val="both"/>
              <w:rPr>
                <w:rFonts w:eastAsia="Times New Roman" w:cs="Arial"/>
                <w:color w:val="000000"/>
                <w:sz w:val="20"/>
                <w:szCs w:val="20"/>
                <w:lang w:val="en-US" w:eastAsia="en-GB"/>
              </w:rPr>
            </w:pPr>
            <w:r w:rsidRPr="004F6A8F">
              <w:rPr>
                <w:rFonts w:eastAsia="Times New Roman" w:cs="Arial"/>
                <w:sz w:val="20"/>
                <w:szCs w:val="20"/>
                <w:lang w:val="en-US" w:eastAsia="en-GB"/>
              </w:rPr>
              <w:t xml:space="preserve">The service provider will be expected to work alongside </w:t>
            </w:r>
            <w:proofErr w:type="gramStart"/>
            <w:r w:rsidRPr="004F6A8F">
              <w:rPr>
                <w:rFonts w:eastAsia="Times New Roman" w:cs="Arial"/>
                <w:sz w:val="20"/>
                <w:szCs w:val="20"/>
                <w:lang w:val="en-US" w:eastAsia="en-GB"/>
              </w:rPr>
              <w:t>a number of</w:t>
            </w:r>
            <w:proofErr w:type="gramEnd"/>
            <w:r w:rsidRPr="004F6A8F">
              <w:rPr>
                <w:rFonts w:eastAsia="Times New Roman" w:cs="Arial"/>
                <w:sz w:val="20"/>
                <w:szCs w:val="20"/>
                <w:lang w:val="en-US" w:eastAsia="en-GB"/>
              </w:rPr>
              <w:t xml:space="preserve"> other services and </w:t>
            </w:r>
            <w:r w:rsidRPr="004F6A8F">
              <w:rPr>
                <w:rFonts w:eastAsia="Times New Roman" w:cs="Arial"/>
                <w:color w:val="000000"/>
                <w:sz w:val="20"/>
                <w:szCs w:val="20"/>
                <w:lang w:val="en-US" w:eastAsia="en-GB"/>
              </w:rPr>
              <w:t xml:space="preserve">ensure patients move smoothly through the pathway by facilitating appropriate partnership working and onward referrals with: </w:t>
            </w:r>
          </w:p>
          <w:p w14:paraId="1EC58295" w14:textId="77777777" w:rsidR="004F6A8F" w:rsidRPr="004F6A8F" w:rsidRDefault="004F6A8F" w:rsidP="004F6A8F">
            <w:pPr>
              <w:autoSpaceDE w:val="0"/>
              <w:autoSpaceDN w:val="0"/>
              <w:adjustRightInd w:val="0"/>
              <w:jc w:val="both"/>
              <w:rPr>
                <w:rFonts w:eastAsia="Times New Roman" w:cs="Arial"/>
                <w:color w:val="000000"/>
                <w:sz w:val="20"/>
                <w:szCs w:val="20"/>
                <w:lang w:val="en-US" w:eastAsia="en-GB"/>
              </w:rPr>
            </w:pPr>
          </w:p>
          <w:p w14:paraId="1A2F5F6E" w14:textId="77777777" w:rsidR="004F6A8F" w:rsidRPr="004F6A8F" w:rsidRDefault="004F6A8F" w:rsidP="004F6A8F">
            <w:pPr>
              <w:numPr>
                <w:ilvl w:val="0"/>
                <w:numId w:val="6"/>
              </w:numPr>
              <w:jc w:val="both"/>
              <w:rPr>
                <w:rFonts w:eastAsia="Times New Roman" w:cs="Arial"/>
                <w:sz w:val="20"/>
                <w:szCs w:val="20"/>
                <w:lang w:val="en-US" w:eastAsia="ja-JP"/>
              </w:rPr>
            </w:pPr>
            <w:r w:rsidRPr="004F6A8F">
              <w:rPr>
                <w:rFonts w:eastAsia="Times New Roman" w:cs="Arial"/>
                <w:sz w:val="20"/>
                <w:szCs w:val="20"/>
                <w:lang w:val="en-US" w:eastAsia="ja-JP"/>
              </w:rPr>
              <w:t>Patients and carers</w:t>
            </w:r>
          </w:p>
          <w:p w14:paraId="266CB583" w14:textId="77777777" w:rsidR="004F6A8F" w:rsidRPr="004F6A8F" w:rsidRDefault="004F6A8F" w:rsidP="004F6A8F">
            <w:pPr>
              <w:numPr>
                <w:ilvl w:val="0"/>
                <w:numId w:val="6"/>
              </w:numPr>
              <w:jc w:val="both"/>
              <w:rPr>
                <w:rFonts w:eastAsia="Times New Roman" w:cs="Arial"/>
                <w:sz w:val="20"/>
                <w:szCs w:val="20"/>
                <w:lang w:val="en-US" w:eastAsia="ja-JP"/>
              </w:rPr>
            </w:pPr>
            <w:r w:rsidRPr="004F6A8F">
              <w:rPr>
                <w:rFonts w:eastAsia="Times New Roman" w:cs="Arial"/>
                <w:sz w:val="20"/>
                <w:szCs w:val="20"/>
                <w:lang w:val="en-US" w:eastAsia="ja-JP"/>
              </w:rPr>
              <w:t>Voluntary sector</w:t>
            </w:r>
          </w:p>
          <w:p w14:paraId="337C1F0F" w14:textId="77777777" w:rsidR="004F6A8F" w:rsidRPr="004F6A8F" w:rsidRDefault="004F6A8F" w:rsidP="004F6A8F">
            <w:pPr>
              <w:numPr>
                <w:ilvl w:val="0"/>
                <w:numId w:val="6"/>
              </w:numPr>
              <w:jc w:val="both"/>
              <w:rPr>
                <w:rFonts w:eastAsia="Times New Roman" w:cs="Arial"/>
                <w:sz w:val="20"/>
                <w:szCs w:val="20"/>
                <w:lang w:val="en-US" w:eastAsia="ja-JP"/>
              </w:rPr>
            </w:pPr>
            <w:r w:rsidRPr="004F6A8F">
              <w:rPr>
                <w:rFonts w:eastAsia="Times New Roman" w:cs="Arial"/>
                <w:sz w:val="20"/>
                <w:szCs w:val="20"/>
                <w:lang w:val="en-US" w:eastAsia="ja-JP"/>
              </w:rPr>
              <w:t>Community Optometrists</w:t>
            </w:r>
          </w:p>
          <w:p w14:paraId="3BC04C54" w14:textId="77777777" w:rsidR="004F6A8F" w:rsidRPr="004F6A8F" w:rsidRDefault="004F6A8F" w:rsidP="004F6A8F">
            <w:pPr>
              <w:numPr>
                <w:ilvl w:val="0"/>
                <w:numId w:val="6"/>
              </w:numPr>
              <w:jc w:val="both"/>
              <w:rPr>
                <w:rFonts w:eastAsia="Times New Roman" w:cs="Arial"/>
                <w:sz w:val="20"/>
                <w:szCs w:val="20"/>
                <w:lang w:val="en-US" w:eastAsia="ja-JP"/>
              </w:rPr>
            </w:pPr>
            <w:r w:rsidRPr="004F6A8F">
              <w:rPr>
                <w:rFonts w:eastAsia="Times New Roman" w:cs="Arial"/>
                <w:sz w:val="20"/>
                <w:szCs w:val="20"/>
                <w:lang w:val="en-US" w:eastAsia="ja-JP"/>
              </w:rPr>
              <w:t>General Practitioners</w:t>
            </w:r>
          </w:p>
          <w:p w14:paraId="5B3D101A" w14:textId="77777777" w:rsidR="004F6A8F" w:rsidRPr="004F6A8F" w:rsidRDefault="004F6A8F" w:rsidP="004F6A8F">
            <w:pPr>
              <w:numPr>
                <w:ilvl w:val="0"/>
                <w:numId w:val="6"/>
              </w:numPr>
              <w:jc w:val="both"/>
              <w:rPr>
                <w:rFonts w:eastAsia="Times New Roman" w:cs="Arial"/>
                <w:sz w:val="20"/>
                <w:szCs w:val="20"/>
                <w:lang w:val="en-US" w:eastAsia="ja-JP"/>
              </w:rPr>
            </w:pPr>
            <w:r w:rsidRPr="004F6A8F">
              <w:rPr>
                <w:rFonts w:eastAsia="Times New Roman" w:cs="Arial"/>
                <w:sz w:val="20"/>
                <w:szCs w:val="20"/>
                <w:lang w:val="en-US" w:eastAsia="ja-JP"/>
              </w:rPr>
              <w:t>Practice Nurses</w:t>
            </w:r>
          </w:p>
          <w:p w14:paraId="509F8A43" w14:textId="77777777" w:rsidR="004F6A8F" w:rsidRPr="004F6A8F" w:rsidRDefault="004F6A8F" w:rsidP="004F6A8F">
            <w:pPr>
              <w:numPr>
                <w:ilvl w:val="0"/>
                <w:numId w:val="6"/>
              </w:numPr>
              <w:jc w:val="both"/>
              <w:rPr>
                <w:rFonts w:eastAsia="Times New Roman" w:cs="Arial"/>
                <w:sz w:val="20"/>
                <w:szCs w:val="20"/>
                <w:lang w:val="en-US" w:eastAsia="ja-JP"/>
              </w:rPr>
            </w:pPr>
            <w:r w:rsidRPr="004F6A8F">
              <w:rPr>
                <w:rFonts w:eastAsia="Times New Roman" w:cs="Arial"/>
                <w:sz w:val="20"/>
                <w:szCs w:val="20"/>
                <w:lang w:val="en-US" w:eastAsia="ja-JP"/>
              </w:rPr>
              <w:t>Social Services</w:t>
            </w:r>
          </w:p>
          <w:p w14:paraId="13881DDC" w14:textId="77777777" w:rsidR="004F6A8F" w:rsidRPr="004F6A8F" w:rsidRDefault="004F6A8F" w:rsidP="004F6A8F">
            <w:pPr>
              <w:numPr>
                <w:ilvl w:val="0"/>
                <w:numId w:val="6"/>
              </w:numPr>
              <w:jc w:val="both"/>
              <w:rPr>
                <w:rFonts w:eastAsia="Times New Roman" w:cs="Arial"/>
                <w:sz w:val="20"/>
                <w:szCs w:val="20"/>
                <w:lang w:val="en-US" w:eastAsia="ja-JP"/>
              </w:rPr>
            </w:pPr>
            <w:r w:rsidRPr="004F6A8F">
              <w:rPr>
                <w:rFonts w:eastAsia="Times New Roman" w:cs="Arial"/>
                <w:sz w:val="20"/>
                <w:szCs w:val="20"/>
                <w:lang w:val="en-US" w:eastAsia="ja-JP"/>
              </w:rPr>
              <w:t>ICB Commissioners</w:t>
            </w:r>
          </w:p>
          <w:p w14:paraId="67EE3B84" w14:textId="77777777" w:rsidR="004F6A8F" w:rsidRPr="004F6A8F" w:rsidRDefault="004F6A8F" w:rsidP="004F6A8F">
            <w:pPr>
              <w:numPr>
                <w:ilvl w:val="0"/>
                <w:numId w:val="6"/>
              </w:numPr>
              <w:jc w:val="both"/>
              <w:rPr>
                <w:rFonts w:eastAsia="Times New Roman" w:cs="Arial"/>
                <w:sz w:val="20"/>
                <w:szCs w:val="20"/>
                <w:lang w:val="en-US" w:eastAsia="ja-JP"/>
              </w:rPr>
            </w:pPr>
            <w:r w:rsidRPr="004F6A8F">
              <w:rPr>
                <w:rFonts w:eastAsia="Times New Roman" w:cs="Arial"/>
                <w:sz w:val="20"/>
                <w:szCs w:val="20"/>
                <w:lang w:val="en-US" w:eastAsia="ja-JP"/>
              </w:rPr>
              <w:t>ICB clinical leads</w:t>
            </w:r>
          </w:p>
          <w:p w14:paraId="396E1271" w14:textId="77777777" w:rsidR="004F6A8F" w:rsidRPr="004F6A8F" w:rsidRDefault="004F6A8F" w:rsidP="004F6A8F">
            <w:pPr>
              <w:numPr>
                <w:ilvl w:val="0"/>
                <w:numId w:val="6"/>
              </w:numPr>
              <w:jc w:val="both"/>
              <w:rPr>
                <w:rFonts w:eastAsia="Times New Roman" w:cs="Arial"/>
                <w:sz w:val="20"/>
                <w:szCs w:val="20"/>
                <w:lang w:val="en-US" w:eastAsia="ja-JP"/>
              </w:rPr>
            </w:pPr>
            <w:r w:rsidRPr="004F6A8F">
              <w:rPr>
                <w:rFonts w:eastAsia="Times New Roman" w:cs="Arial"/>
                <w:sz w:val="20"/>
                <w:szCs w:val="20"/>
                <w:lang w:val="en-US" w:eastAsia="ja-JP"/>
              </w:rPr>
              <w:t>Secondary care providers and Consultants</w:t>
            </w:r>
          </w:p>
          <w:p w14:paraId="4EC64A92" w14:textId="77777777" w:rsidR="004F6A8F" w:rsidRPr="004F6A8F" w:rsidRDefault="004F6A8F" w:rsidP="004F6A8F">
            <w:pPr>
              <w:jc w:val="both"/>
              <w:rPr>
                <w:rFonts w:eastAsia="Times New Roman" w:cs="Arial"/>
                <w:sz w:val="20"/>
                <w:szCs w:val="20"/>
                <w:lang w:val="en-US" w:eastAsia="ja-JP"/>
              </w:rPr>
            </w:pPr>
          </w:p>
          <w:p w14:paraId="2827B4DB" w14:textId="77777777" w:rsidR="004F6A8F" w:rsidRPr="004F6A8F" w:rsidRDefault="004F6A8F" w:rsidP="004F6A8F">
            <w:pPr>
              <w:jc w:val="both"/>
              <w:rPr>
                <w:rFonts w:eastAsia="Times New Roman" w:cs="Arial"/>
                <w:sz w:val="20"/>
                <w:szCs w:val="20"/>
                <w:lang w:val="en-US" w:eastAsia="ja-JP"/>
              </w:rPr>
            </w:pPr>
          </w:p>
          <w:p w14:paraId="16520C07" w14:textId="77777777" w:rsidR="004F6A8F" w:rsidRPr="004F6A8F" w:rsidRDefault="004F6A8F" w:rsidP="004F6A8F">
            <w:pPr>
              <w:jc w:val="both"/>
              <w:rPr>
                <w:rFonts w:eastAsia="Times New Roman" w:cs="Arial"/>
                <w:b/>
                <w:bCs/>
                <w:sz w:val="20"/>
                <w:szCs w:val="20"/>
                <w:lang w:val="en-US" w:eastAsia="en-GB"/>
              </w:rPr>
            </w:pPr>
            <w:r w:rsidRPr="004F6A8F">
              <w:rPr>
                <w:rFonts w:eastAsia="Times New Roman" w:cs="Arial"/>
                <w:b/>
                <w:bCs/>
                <w:sz w:val="20"/>
                <w:szCs w:val="20"/>
                <w:lang w:val="en-US" w:eastAsia="en-GB"/>
              </w:rPr>
              <w:t>Whole System Relationships</w:t>
            </w:r>
          </w:p>
          <w:p w14:paraId="64A4338B" w14:textId="77777777" w:rsidR="004F6A8F" w:rsidRPr="004F6A8F" w:rsidRDefault="004F6A8F" w:rsidP="004F6A8F">
            <w:pPr>
              <w:jc w:val="both"/>
              <w:rPr>
                <w:rFonts w:eastAsia="Times New Roman" w:cs="Arial"/>
                <w:b/>
                <w:bCs/>
                <w:sz w:val="20"/>
                <w:szCs w:val="20"/>
                <w:lang w:val="en-US" w:eastAsia="en-GB"/>
              </w:rPr>
            </w:pPr>
          </w:p>
          <w:p w14:paraId="0A5A54E2" w14:textId="77777777" w:rsidR="004F6A8F" w:rsidRPr="004F6A8F" w:rsidRDefault="004F6A8F" w:rsidP="004F6A8F">
            <w:p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The service will link with the patient’s own GP and the referring optician, and accurate, timely communication will be expected between providers, </w:t>
            </w:r>
            <w:proofErr w:type="gramStart"/>
            <w:r w:rsidRPr="004F6A8F">
              <w:rPr>
                <w:rFonts w:eastAsia="Times New Roman" w:cs="Arial"/>
                <w:sz w:val="20"/>
                <w:szCs w:val="20"/>
                <w:lang w:val="en-US" w:eastAsia="en-GB"/>
              </w:rPr>
              <w:t>GPs</w:t>
            </w:r>
            <w:proofErr w:type="gramEnd"/>
            <w:r w:rsidRPr="004F6A8F">
              <w:rPr>
                <w:rFonts w:eastAsia="Times New Roman" w:cs="Arial"/>
                <w:sz w:val="20"/>
                <w:szCs w:val="20"/>
                <w:lang w:val="en-US" w:eastAsia="en-GB"/>
              </w:rPr>
              <w:t xml:space="preserve"> and the referring Optician.  Similar communication will be maintained with the patient, and each patient treated by the service will be informed at each stage of what will happen during the treatment pathway.  The provider will interface seamlessly with all other services which would offer benefits to the patient. </w:t>
            </w:r>
          </w:p>
          <w:p w14:paraId="46771F78" w14:textId="77777777" w:rsidR="004F6A8F" w:rsidRPr="004F6A8F" w:rsidRDefault="004F6A8F" w:rsidP="004F6A8F">
            <w:pPr>
              <w:jc w:val="both"/>
              <w:rPr>
                <w:rFonts w:eastAsia="Times New Roman" w:cs="Arial"/>
                <w:b/>
                <w:bCs/>
                <w:sz w:val="20"/>
                <w:szCs w:val="20"/>
                <w:lang w:val="en-US" w:eastAsia="en-GB"/>
              </w:rPr>
            </w:pPr>
          </w:p>
          <w:p w14:paraId="62FF0F5D" w14:textId="77777777" w:rsidR="004F6A8F" w:rsidRPr="004F6A8F" w:rsidRDefault="004F6A8F" w:rsidP="004F6A8F">
            <w:pPr>
              <w:jc w:val="both"/>
              <w:rPr>
                <w:rFonts w:eastAsia="MS Mincho" w:cs="Arial"/>
                <w:sz w:val="20"/>
                <w:szCs w:val="20"/>
                <w:lang w:val="en-US" w:eastAsia="ja-JP"/>
              </w:rPr>
            </w:pPr>
            <w:r w:rsidRPr="004F6A8F">
              <w:rPr>
                <w:rFonts w:eastAsia="MS Mincho" w:cs="Arial"/>
                <w:sz w:val="20"/>
                <w:szCs w:val="20"/>
                <w:lang w:val="en-US" w:eastAsia="ja-JP"/>
              </w:rPr>
              <w:t>Sub-contracting will not be permitted as part of this contract unless explicitly agreed with Commissioners.</w:t>
            </w:r>
          </w:p>
          <w:p w14:paraId="6DFD5BA4" w14:textId="77777777" w:rsidR="004F6A8F" w:rsidRPr="004F6A8F" w:rsidRDefault="004F6A8F" w:rsidP="004F6A8F">
            <w:pPr>
              <w:rPr>
                <w:rFonts w:eastAsia="MS Mincho" w:cs="Arial"/>
                <w:b/>
                <w:sz w:val="20"/>
                <w:szCs w:val="20"/>
                <w:lang w:val="en-US" w:eastAsia="ja-JP"/>
              </w:rPr>
            </w:pPr>
          </w:p>
          <w:p w14:paraId="2BB1A242" w14:textId="77777777" w:rsidR="004F6A8F" w:rsidRPr="004F6A8F" w:rsidRDefault="004F6A8F" w:rsidP="004F6A8F">
            <w:pPr>
              <w:rPr>
                <w:rFonts w:eastAsia="MS Mincho" w:cs="Arial"/>
                <w:b/>
                <w:sz w:val="20"/>
                <w:szCs w:val="20"/>
                <w:lang w:val="en-US" w:eastAsia="ja-JP"/>
              </w:rPr>
            </w:pPr>
            <w:r w:rsidRPr="004F6A8F">
              <w:rPr>
                <w:rFonts w:eastAsia="MS Mincho" w:cs="Arial"/>
                <w:b/>
                <w:sz w:val="20"/>
                <w:szCs w:val="20"/>
                <w:lang w:val="en-US" w:eastAsia="ja-JP"/>
              </w:rPr>
              <w:t>3.7</w:t>
            </w:r>
            <w:r w:rsidRPr="004F6A8F">
              <w:rPr>
                <w:rFonts w:eastAsia="MS Mincho" w:cs="Arial"/>
                <w:b/>
                <w:sz w:val="20"/>
                <w:szCs w:val="20"/>
                <w:lang w:val="en-US" w:eastAsia="ja-JP"/>
              </w:rPr>
              <w:tab/>
              <w:t>Any acceptance and exclusion criteria and thresholds</w:t>
            </w:r>
          </w:p>
          <w:p w14:paraId="58AA853B" w14:textId="77777777" w:rsidR="004F6A8F" w:rsidRPr="004F6A8F" w:rsidRDefault="004F6A8F" w:rsidP="004F6A8F">
            <w:pPr>
              <w:jc w:val="both"/>
              <w:rPr>
                <w:rFonts w:eastAsia="Times New Roman" w:cs="Arial"/>
                <w:b/>
                <w:bCs/>
                <w:sz w:val="20"/>
                <w:szCs w:val="20"/>
                <w:lang w:val="en-US" w:eastAsia="en-GB"/>
              </w:rPr>
            </w:pPr>
          </w:p>
          <w:p w14:paraId="20C61EAC" w14:textId="77777777" w:rsidR="004F6A8F" w:rsidRPr="004F6A8F" w:rsidRDefault="004F6A8F" w:rsidP="004F6A8F">
            <w:pPr>
              <w:jc w:val="both"/>
              <w:rPr>
                <w:rFonts w:eastAsia="Times New Roman" w:cs="Arial"/>
                <w:b/>
                <w:bCs/>
                <w:sz w:val="20"/>
                <w:szCs w:val="20"/>
                <w:lang w:val="en-US" w:eastAsia="en-GB"/>
              </w:rPr>
            </w:pPr>
            <w:r w:rsidRPr="004F6A8F">
              <w:rPr>
                <w:rFonts w:eastAsia="Times New Roman" w:cs="Arial"/>
                <w:b/>
                <w:bCs/>
                <w:sz w:val="20"/>
                <w:szCs w:val="20"/>
                <w:lang w:val="en-US" w:eastAsia="en-GB"/>
              </w:rPr>
              <w:t>Referral Criteria</w:t>
            </w:r>
          </w:p>
          <w:p w14:paraId="6B937816" w14:textId="77777777" w:rsidR="004F6A8F" w:rsidRPr="004F6A8F" w:rsidRDefault="004F6A8F" w:rsidP="004F6A8F">
            <w:pPr>
              <w:jc w:val="both"/>
              <w:rPr>
                <w:rFonts w:eastAsia="Times New Roman" w:cs="Arial"/>
                <w:b/>
                <w:bCs/>
                <w:sz w:val="20"/>
                <w:szCs w:val="20"/>
                <w:lang w:val="en-US" w:eastAsia="en-GB"/>
              </w:rPr>
            </w:pPr>
            <w:r w:rsidRPr="004F6A8F">
              <w:rPr>
                <w:rFonts w:eastAsia="Times New Roman" w:cs="Arial"/>
                <w:bCs/>
                <w:sz w:val="20"/>
                <w:szCs w:val="20"/>
                <w:lang w:val="en-US" w:eastAsia="en-GB"/>
              </w:rPr>
              <w:t xml:space="preserve">Referral thresholds for the Community Ophthalmology Service are that the service user must be/ possess: </w:t>
            </w:r>
          </w:p>
          <w:p w14:paraId="1372C866" w14:textId="77777777" w:rsidR="004F6A8F" w:rsidRPr="004F6A8F" w:rsidRDefault="004F6A8F" w:rsidP="004F6A8F">
            <w:pPr>
              <w:numPr>
                <w:ilvl w:val="0"/>
                <w:numId w:val="11"/>
              </w:numPr>
              <w:contextualSpacing/>
              <w:jc w:val="both"/>
              <w:rPr>
                <w:rFonts w:eastAsia="Cambria" w:cs="Arial"/>
                <w:sz w:val="20"/>
                <w:szCs w:val="20"/>
              </w:rPr>
            </w:pPr>
            <w:r w:rsidRPr="004F6A8F">
              <w:rPr>
                <w:rFonts w:eastAsia="Cambria" w:cs="Arial"/>
                <w:sz w:val="20"/>
                <w:szCs w:val="20"/>
              </w:rPr>
              <w:t xml:space="preserve">Routine GP or Community Optometrist referrals only </w:t>
            </w:r>
          </w:p>
          <w:p w14:paraId="357EB3D1" w14:textId="77777777" w:rsidR="004F6A8F" w:rsidRPr="004F6A8F" w:rsidRDefault="004F6A8F" w:rsidP="004F6A8F">
            <w:pPr>
              <w:numPr>
                <w:ilvl w:val="0"/>
                <w:numId w:val="11"/>
              </w:numPr>
              <w:contextualSpacing/>
              <w:jc w:val="both"/>
              <w:rPr>
                <w:rFonts w:eastAsia="Cambria" w:cs="Arial"/>
                <w:sz w:val="20"/>
                <w:szCs w:val="20"/>
              </w:rPr>
            </w:pPr>
            <w:r w:rsidRPr="004F6A8F">
              <w:rPr>
                <w:rFonts w:eastAsia="Cambria" w:cs="Arial"/>
                <w:sz w:val="20"/>
                <w:szCs w:val="20"/>
              </w:rPr>
              <w:t xml:space="preserve">Age 18 years and over </w:t>
            </w:r>
          </w:p>
          <w:p w14:paraId="58C52CB2" w14:textId="77777777" w:rsidR="004F6A8F" w:rsidRPr="004F6A8F" w:rsidRDefault="004F6A8F" w:rsidP="004F6A8F">
            <w:pPr>
              <w:numPr>
                <w:ilvl w:val="0"/>
                <w:numId w:val="11"/>
              </w:numPr>
              <w:contextualSpacing/>
              <w:jc w:val="both"/>
              <w:rPr>
                <w:rFonts w:eastAsia="Cambria" w:cs="Arial"/>
                <w:sz w:val="20"/>
                <w:szCs w:val="20"/>
              </w:rPr>
            </w:pPr>
            <w:r w:rsidRPr="004F6A8F">
              <w:rPr>
                <w:rFonts w:eastAsia="Cambria" w:cs="Arial"/>
                <w:sz w:val="20"/>
                <w:szCs w:val="20"/>
              </w:rPr>
              <w:t>Service uses must be registered with a North Staffordshire or Stoke on Trent GP</w:t>
            </w:r>
          </w:p>
          <w:p w14:paraId="1F50855A" w14:textId="77777777" w:rsidR="004F6A8F" w:rsidRPr="004F6A8F" w:rsidRDefault="004F6A8F" w:rsidP="004F6A8F">
            <w:pPr>
              <w:numPr>
                <w:ilvl w:val="0"/>
                <w:numId w:val="11"/>
              </w:numPr>
              <w:contextualSpacing/>
              <w:jc w:val="both"/>
              <w:rPr>
                <w:rFonts w:eastAsia="Cambria" w:cs="Arial"/>
                <w:sz w:val="20"/>
                <w:szCs w:val="20"/>
              </w:rPr>
            </w:pPr>
            <w:r w:rsidRPr="004F6A8F">
              <w:rPr>
                <w:rFonts w:eastAsia="Cambria" w:cs="Arial"/>
                <w:sz w:val="20"/>
                <w:szCs w:val="20"/>
              </w:rPr>
              <w:t xml:space="preserve">Have an eye related condition that the Provider has deemed suitable to treat in the </w:t>
            </w:r>
            <w:r w:rsidRPr="004F6A8F">
              <w:rPr>
                <w:rFonts w:eastAsia="Cambria" w:cs="Arial"/>
                <w:sz w:val="20"/>
                <w:szCs w:val="20"/>
              </w:rPr>
              <w:tab/>
              <w:t xml:space="preserve">community (see above conditions 3.2) </w:t>
            </w:r>
          </w:p>
          <w:p w14:paraId="6F189B9E" w14:textId="77777777" w:rsidR="004F6A8F" w:rsidRPr="004F6A8F" w:rsidRDefault="004F6A8F" w:rsidP="004F6A8F">
            <w:pPr>
              <w:numPr>
                <w:ilvl w:val="0"/>
                <w:numId w:val="11"/>
              </w:numPr>
              <w:contextualSpacing/>
              <w:jc w:val="both"/>
              <w:rPr>
                <w:rFonts w:eastAsia="Cambria" w:cs="Arial"/>
                <w:sz w:val="20"/>
                <w:szCs w:val="20"/>
              </w:rPr>
            </w:pPr>
            <w:r w:rsidRPr="004F6A8F">
              <w:rPr>
                <w:rFonts w:eastAsia="Cambria" w:cs="Arial"/>
                <w:sz w:val="20"/>
                <w:szCs w:val="20"/>
              </w:rPr>
              <w:t xml:space="preserve">Complex presentation of a condition that may require further </w:t>
            </w:r>
            <w:proofErr w:type="gramStart"/>
            <w:r w:rsidRPr="004F6A8F">
              <w:rPr>
                <w:rFonts w:eastAsia="Cambria" w:cs="Arial"/>
                <w:sz w:val="20"/>
                <w:szCs w:val="20"/>
              </w:rPr>
              <w:t>investigation</w:t>
            </w:r>
            <w:proofErr w:type="gramEnd"/>
            <w:r w:rsidRPr="004F6A8F">
              <w:rPr>
                <w:rFonts w:eastAsia="Cambria" w:cs="Arial"/>
                <w:sz w:val="20"/>
                <w:szCs w:val="20"/>
              </w:rPr>
              <w:t xml:space="preserve"> </w:t>
            </w:r>
          </w:p>
          <w:p w14:paraId="1E16F902" w14:textId="77777777" w:rsidR="004F6A8F" w:rsidRPr="004F6A8F" w:rsidRDefault="004F6A8F" w:rsidP="004F6A8F">
            <w:pPr>
              <w:jc w:val="both"/>
              <w:rPr>
                <w:rFonts w:eastAsia="Cambria" w:cs="Arial"/>
                <w:sz w:val="20"/>
                <w:szCs w:val="20"/>
                <w:lang w:val="en-US"/>
              </w:rPr>
            </w:pPr>
          </w:p>
          <w:p w14:paraId="06242CA9" w14:textId="77777777" w:rsidR="004F6A8F" w:rsidRPr="004F6A8F" w:rsidRDefault="004F6A8F" w:rsidP="004F6A8F">
            <w:pPr>
              <w:jc w:val="both"/>
              <w:rPr>
                <w:rFonts w:eastAsia="Cambria" w:cs="Arial"/>
                <w:b/>
                <w:sz w:val="20"/>
                <w:szCs w:val="20"/>
                <w:lang w:val="en-US"/>
              </w:rPr>
            </w:pPr>
            <w:r w:rsidRPr="004F6A8F">
              <w:rPr>
                <w:rFonts w:eastAsia="Cambria" w:cs="Arial"/>
                <w:b/>
                <w:sz w:val="20"/>
                <w:szCs w:val="20"/>
                <w:lang w:val="en-US"/>
              </w:rPr>
              <w:t>Accessibility/ Acceptability</w:t>
            </w:r>
          </w:p>
          <w:p w14:paraId="34D20738"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 xml:space="preserve">Referrals will arrive from the Choose and Book </w:t>
            </w:r>
            <w:proofErr w:type="gramStart"/>
            <w:r w:rsidRPr="004F6A8F">
              <w:rPr>
                <w:rFonts w:eastAsia="Times New Roman" w:cs="Arial"/>
                <w:sz w:val="20"/>
                <w:szCs w:val="20"/>
                <w:lang w:eastAsia="en-GB"/>
              </w:rPr>
              <w:t>system;</w:t>
            </w:r>
            <w:proofErr w:type="gramEnd"/>
            <w:r w:rsidRPr="004F6A8F">
              <w:rPr>
                <w:rFonts w:eastAsia="Times New Roman" w:cs="Arial"/>
                <w:sz w:val="20"/>
                <w:szCs w:val="20"/>
                <w:lang w:eastAsia="en-GB"/>
              </w:rPr>
              <w:t xml:space="preserve"> </w:t>
            </w:r>
          </w:p>
          <w:p w14:paraId="786BAF2E"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bCs/>
                <w:sz w:val="20"/>
                <w:szCs w:val="20"/>
                <w:lang w:eastAsia="en-GB"/>
              </w:rPr>
              <w:t xml:space="preserve">Triage of all referrals within 48 hours of </w:t>
            </w:r>
            <w:proofErr w:type="gramStart"/>
            <w:r w:rsidRPr="004F6A8F">
              <w:rPr>
                <w:rFonts w:eastAsia="Times New Roman" w:cs="Arial"/>
                <w:bCs/>
                <w:sz w:val="20"/>
                <w:szCs w:val="20"/>
                <w:lang w:eastAsia="en-GB"/>
              </w:rPr>
              <w:t>receipt;</w:t>
            </w:r>
            <w:proofErr w:type="gramEnd"/>
          </w:p>
          <w:p w14:paraId="562C6E9F"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 xml:space="preserve">GP/ Community Optometrist referral to first Service User </w:t>
            </w:r>
            <w:proofErr w:type="gramStart"/>
            <w:r w:rsidRPr="004F6A8F">
              <w:rPr>
                <w:rFonts w:eastAsia="Times New Roman" w:cs="Arial"/>
                <w:sz w:val="20"/>
                <w:szCs w:val="20"/>
                <w:lang w:eastAsia="en-GB"/>
              </w:rPr>
              <w:t>appointment:-</w:t>
            </w:r>
            <w:proofErr w:type="gramEnd"/>
            <w:r w:rsidRPr="004F6A8F">
              <w:rPr>
                <w:rFonts w:eastAsia="Times New Roman" w:cs="Arial"/>
                <w:sz w:val="20"/>
                <w:szCs w:val="20"/>
                <w:lang w:eastAsia="en-GB"/>
              </w:rPr>
              <w:t xml:space="preserve"> </w:t>
            </w:r>
          </w:p>
          <w:p w14:paraId="019CADCC" w14:textId="77777777" w:rsidR="004F6A8F" w:rsidRPr="004F6A8F" w:rsidRDefault="004F6A8F" w:rsidP="004F6A8F">
            <w:pPr>
              <w:contextualSpacing/>
              <w:jc w:val="both"/>
              <w:rPr>
                <w:rFonts w:eastAsia="Times New Roman" w:cs="Arial"/>
                <w:b/>
                <w:sz w:val="20"/>
                <w:szCs w:val="20"/>
                <w:lang w:eastAsia="en-GB"/>
              </w:rPr>
            </w:pPr>
            <w:r w:rsidRPr="004F6A8F">
              <w:rPr>
                <w:rFonts w:eastAsia="Times New Roman" w:cs="Arial"/>
                <w:sz w:val="20"/>
                <w:szCs w:val="20"/>
                <w:lang w:eastAsia="en-GB"/>
              </w:rPr>
              <w:tab/>
              <w:t>15 operational days, maximum</w:t>
            </w:r>
          </w:p>
          <w:p w14:paraId="72C40B07"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 xml:space="preserve">Diagnostic tests: - as part of the first appointment </w:t>
            </w:r>
            <w:proofErr w:type="gramStart"/>
            <w:r w:rsidRPr="004F6A8F">
              <w:rPr>
                <w:rFonts w:eastAsia="Times New Roman" w:cs="Arial"/>
                <w:sz w:val="20"/>
                <w:szCs w:val="20"/>
                <w:lang w:eastAsia="en-GB"/>
              </w:rPr>
              <w:t>e.g.</w:t>
            </w:r>
            <w:proofErr w:type="gramEnd"/>
            <w:r w:rsidRPr="004F6A8F">
              <w:rPr>
                <w:rFonts w:eastAsia="Times New Roman" w:cs="Arial"/>
                <w:sz w:val="20"/>
                <w:szCs w:val="20"/>
                <w:lang w:eastAsia="en-GB"/>
              </w:rPr>
              <w:t xml:space="preserve"> OHT</w:t>
            </w:r>
          </w:p>
          <w:p w14:paraId="65E7F3EB"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Other diagnostic tests (</w:t>
            </w:r>
            <w:proofErr w:type="gramStart"/>
            <w:r w:rsidRPr="004F6A8F">
              <w:rPr>
                <w:rFonts w:eastAsia="Times New Roman" w:cs="Arial"/>
                <w:sz w:val="20"/>
                <w:szCs w:val="20"/>
                <w:lang w:eastAsia="en-GB"/>
              </w:rPr>
              <w:t>e.g.</w:t>
            </w:r>
            <w:proofErr w:type="gramEnd"/>
            <w:r w:rsidRPr="004F6A8F">
              <w:rPr>
                <w:rFonts w:eastAsia="Times New Roman" w:cs="Arial"/>
                <w:sz w:val="20"/>
                <w:szCs w:val="20"/>
                <w:lang w:eastAsia="en-GB"/>
              </w:rPr>
              <w:t xml:space="preserve"> CT/ MRI) shall be requested and reported back to the </w:t>
            </w:r>
            <w:r w:rsidRPr="004F6A8F">
              <w:rPr>
                <w:rFonts w:eastAsia="Times New Roman" w:cs="Arial"/>
                <w:sz w:val="20"/>
                <w:szCs w:val="20"/>
                <w:lang w:eastAsia="en-GB"/>
              </w:rPr>
              <w:tab/>
              <w:t xml:space="preserve">Provider within 10 operational days. </w:t>
            </w:r>
          </w:p>
          <w:p w14:paraId="0E8564CD"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 xml:space="preserve">If referral to secondary care is deemed appropriate at </w:t>
            </w:r>
            <w:proofErr w:type="gramStart"/>
            <w:r w:rsidRPr="004F6A8F">
              <w:rPr>
                <w:rFonts w:eastAsia="Times New Roman" w:cs="Arial"/>
                <w:sz w:val="20"/>
                <w:szCs w:val="20"/>
                <w:lang w:eastAsia="en-GB"/>
              </w:rPr>
              <w:t>triage</w:t>
            </w:r>
            <w:proofErr w:type="gramEnd"/>
            <w:r w:rsidRPr="004F6A8F">
              <w:rPr>
                <w:rFonts w:eastAsia="Times New Roman" w:cs="Arial"/>
                <w:sz w:val="20"/>
                <w:szCs w:val="20"/>
                <w:lang w:eastAsia="en-GB"/>
              </w:rPr>
              <w:t xml:space="preserve"> then the referral should </w:t>
            </w:r>
            <w:r w:rsidRPr="004F6A8F">
              <w:rPr>
                <w:rFonts w:eastAsia="Times New Roman" w:cs="Arial"/>
                <w:sz w:val="20"/>
                <w:szCs w:val="20"/>
                <w:lang w:eastAsia="en-GB"/>
              </w:rPr>
              <w:tab/>
              <w:t xml:space="preserve">be sent back to the Choice and Referral Centre within 24 hours </w:t>
            </w:r>
          </w:p>
          <w:p w14:paraId="2E78CB90"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 xml:space="preserve">If onward referral is deemed appropriate after being seen within the service, then the </w:t>
            </w:r>
            <w:r w:rsidRPr="004F6A8F">
              <w:rPr>
                <w:rFonts w:eastAsia="Times New Roman" w:cs="Arial"/>
                <w:sz w:val="20"/>
                <w:szCs w:val="20"/>
                <w:lang w:eastAsia="en-GB"/>
              </w:rPr>
              <w:tab/>
              <w:t xml:space="preserve">referral should be sent back to the Choice and Referral Centre 2 operational </w:t>
            </w:r>
            <w:proofErr w:type="gramStart"/>
            <w:r w:rsidRPr="004F6A8F">
              <w:rPr>
                <w:rFonts w:eastAsia="Times New Roman" w:cs="Arial"/>
                <w:sz w:val="20"/>
                <w:szCs w:val="20"/>
                <w:lang w:eastAsia="en-GB"/>
              </w:rPr>
              <w:t>days</w:t>
            </w:r>
            <w:proofErr w:type="gramEnd"/>
            <w:r w:rsidRPr="004F6A8F">
              <w:rPr>
                <w:rFonts w:eastAsia="Times New Roman" w:cs="Arial"/>
                <w:sz w:val="20"/>
                <w:szCs w:val="20"/>
                <w:lang w:eastAsia="en-GB"/>
              </w:rPr>
              <w:t xml:space="preserve"> </w:t>
            </w:r>
          </w:p>
          <w:p w14:paraId="6B262AE7" w14:textId="77777777" w:rsidR="004F6A8F" w:rsidRPr="004F6A8F" w:rsidRDefault="004F6A8F" w:rsidP="004F6A8F">
            <w:pPr>
              <w:jc w:val="both"/>
              <w:rPr>
                <w:rFonts w:eastAsia="Cambria" w:cs="Arial"/>
                <w:sz w:val="20"/>
                <w:szCs w:val="20"/>
                <w:lang w:val="en-US"/>
              </w:rPr>
            </w:pPr>
          </w:p>
          <w:p w14:paraId="3248C6B9" w14:textId="77777777" w:rsidR="004F6A8F" w:rsidRPr="004F6A8F" w:rsidRDefault="004F6A8F" w:rsidP="004F6A8F">
            <w:pPr>
              <w:jc w:val="both"/>
              <w:rPr>
                <w:rFonts w:eastAsia="Times New Roman" w:cs="Arial"/>
                <w:b/>
                <w:bCs/>
                <w:sz w:val="20"/>
                <w:szCs w:val="20"/>
                <w:lang w:val="en-US"/>
              </w:rPr>
            </w:pPr>
            <w:r w:rsidRPr="004F6A8F">
              <w:rPr>
                <w:rFonts w:eastAsia="Times New Roman" w:cs="Arial"/>
                <w:b/>
                <w:bCs/>
                <w:sz w:val="20"/>
                <w:szCs w:val="20"/>
                <w:lang w:val="en-US"/>
              </w:rPr>
              <w:t xml:space="preserve">Exclusion Criteria </w:t>
            </w:r>
          </w:p>
          <w:p w14:paraId="2CFC62C7" w14:textId="77777777" w:rsidR="004F6A8F" w:rsidRPr="004F6A8F" w:rsidRDefault="004F6A8F" w:rsidP="004F6A8F">
            <w:p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The service is not available to:</w:t>
            </w:r>
          </w:p>
          <w:p w14:paraId="69662F47" w14:textId="77777777" w:rsidR="004F6A8F" w:rsidRPr="004F6A8F" w:rsidRDefault="004F6A8F" w:rsidP="004F6A8F">
            <w:pPr>
              <w:autoSpaceDE w:val="0"/>
              <w:autoSpaceDN w:val="0"/>
              <w:adjustRightInd w:val="0"/>
              <w:jc w:val="both"/>
              <w:rPr>
                <w:rFonts w:eastAsia="Times New Roman" w:cs="Arial"/>
                <w:sz w:val="20"/>
                <w:szCs w:val="20"/>
                <w:lang w:val="en-US" w:eastAsia="en-GB"/>
              </w:rPr>
            </w:pPr>
          </w:p>
          <w:p w14:paraId="10309F79" w14:textId="77777777" w:rsidR="004F6A8F" w:rsidRPr="004F6A8F" w:rsidRDefault="004F6A8F" w:rsidP="004F6A8F">
            <w:pPr>
              <w:numPr>
                <w:ilvl w:val="0"/>
                <w:numId w:val="8"/>
              </w:numPr>
              <w:autoSpaceDE w:val="0"/>
              <w:autoSpaceDN w:val="0"/>
              <w:adjustRightInd w:val="0"/>
              <w:jc w:val="both"/>
              <w:rPr>
                <w:rFonts w:eastAsia="Times New Roman" w:cs="Arial"/>
                <w:sz w:val="20"/>
                <w:szCs w:val="20"/>
                <w:lang w:val="en-US" w:eastAsia="en-GB"/>
              </w:rPr>
            </w:pPr>
            <w:proofErr w:type="spellStart"/>
            <w:r w:rsidRPr="004F6A8F">
              <w:rPr>
                <w:rFonts w:eastAsia="Times New Roman" w:cs="Arial"/>
                <w:sz w:val="20"/>
                <w:szCs w:val="20"/>
                <w:lang w:val="en-US" w:eastAsia="en-GB"/>
              </w:rPr>
              <w:t>Paediatrics</w:t>
            </w:r>
            <w:proofErr w:type="spellEnd"/>
            <w:r w:rsidRPr="004F6A8F">
              <w:rPr>
                <w:rFonts w:eastAsia="Times New Roman" w:cs="Arial"/>
                <w:sz w:val="20"/>
                <w:szCs w:val="20"/>
                <w:lang w:val="en-US" w:eastAsia="en-GB"/>
              </w:rPr>
              <w:t xml:space="preserve"> - Patients under the age of 18 years at the time of referral</w:t>
            </w:r>
          </w:p>
          <w:p w14:paraId="34628EEB" w14:textId="77777777" w:rsidR="004F6A8F" w:rsidRPr="004F6A8F" w:rsidRDefault="004F6A8F" w:rsidP="004F6A8F">
            <w:pPr>
              <w:numPr>
                <w:ilvl w:val="0"/>
                <w:numId w:val="8"/>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Patients not registered with a North Staffordshire or Stoke on Trent GP </w:t>
            </w:r>
            <w:proofErr w:type="gramStart"/>
            <w:r w:rsidRPr="004F6A8F">
              <w:rPr>
                <w:rFonts w:eastAsia="Times New Roman" w:cs="Arial"/>
                <w:sz w:val="20"/>
                <w:szCs w:val="20"/>
                <w:lang w:val="en-US" w:eastAsia="en-GB"/>
              </w:rPr>
              <w:t>practice</w:t>
            </w:r>
            <w:proofErr w:type="gramEnd"/>
          </w:p>
          <w:p w14:paraId="44119C6C" w14:textId="77777777" w:rsidR="004F6A8F" w:rsidRPr="004F6A8F" w:rsidRDefault="004F6A8F" w:rsidP="004F6A8F">
            <w:pPr>
              <w:numPr>
                <w:ilvl w:val="0"/>
                <w:numId w:val="8"/>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Patients who require emergency treatment</w:t>
            </w:r>
          </w:p>
          <w:p w14:paraId="72AAA6E9" w14:textId="77777777" w:rsidR="004F6A8F" w:rsidRPr="004F6A8F" w:rsidRDefault="004F6A8F" w:rsidP="004F6A8F">
            <w:pPr>
              <w:numPr>
                <w:ilvl w:val="0"/>
                <w:numId w:val="8"/>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Patients re-referred with post-operative or post traumatic </w:t>
            </w:r>
            <w:proofErr w:type="gramStart"/>
            <w:r w:rsidRPr="004F6A8F">
              <w:rPr>
                <w:rFonts w:eastAsia="Times New Roman" w:cs="Arial"/>
                <w:sz w:val="20"/>
                <w:szCs w:val="20"/>
                <w:lang w:val="en-US" w:eastAsia="en-GB"/>
              </w:rPr>
              <w:t>complications</w:t>
            </w:r>
            <w:proofErr w:type="gramEnd"/>
          </w:p>
          <w:p w14:paraId="17D22405" w14:textId="77777777" w:rsidR="004F6A8F" w:rsidRPr="004F6A8F" w:rsidRDefault="004F6A8F" w:rsidP="004F6A8F">
            <w:pPr>
              <w:numPr>
                <w:ilvl w:val="0"/>
                <w:numId w:val="8"/>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Patients who require a second surgical opinion</w:t>
            </w:r>
          </w:p>
          <w:p w14:paraId="73BC9287" w14:textId="77777777" w:rsidR="004F6A8F" w:rsidRPr="004F6A8F" w:rsidRDefault="004F6A8F" w:rsidP="004F6A8F">
            <w:pPr>
              <w:numPr>
                <w:ilvl w:val="0"/>
                <w:numId w:val="8"/>
              </w:numPr>
              <w:autoSpaceDE w:val="0"/>
              <w:autoSpaceDN w:val="0"/>
              <w:adjustRightInd w:val="0"/>
              <w:jc w:val="both"/>
              <w:rPr>
                <w:rFonts w:eastAsia="Times New Roman" w:cs="Arial"/>
                <w:sz w:val="20"/>
                <w:szCs w:val="20"/>
                <w:lang w:val="en-US" w:eastAsia="en-GB"/>
              </w:rPr>
            </w:pPr>
            <w:proofErr w:type="gramStart"/>
            <w:r w:rsidRPr="004F6A8F">
              <w:rPr>
                <w:rFonts w:eastAsia="Times New Roman" w:cs="Arial"/>
                <w:sz w:val="20"/>
                <w:szCs w:val="20"/>
                <w:lang w:val="en-US" w:eastAsia="en-GB"/>
              </w:rPr>
              <w:t>2 week</w:t>
            </w:r>
            <w:proofErr w:type="gramEnd"/>
            <w:r w:rsidRPr="004F6A8F">
              <w:rPr>
                <w:rFonts w:eastAsia="Times New Roman" w:cs="Arial"/>
                <w:sz w:val="20"/>
                <w:szCs w:val="20"/>
                <w:lang w:val="en-US" w:eastAsia="en-GB"/>
              </w:rPr>
              <w:t xml:space="preserve"> cancer referrals</w:t>
            </w:r>
          </w:p>
          <w:p w14:paraId="244E4685" w14:textId="77777777" w:rsidR="004F6A8F" w:rsidRPr="004F6A8F" w:rsidRDefault="004F6A8F" w:rsidP="004F6A8F">
            <w:pPr>
              <w:numPr>
                <w:ilvl w:val="0"/>
                <w:numId w:val="8"/>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Diabetic retinopathy screening</w:t>
            </w:r>
          </w:p>
          <w:p w14:paraId="69F4315C" w14:textId="77777777" w:rsidR="004F6A8F" w:rsidRPr="004F6A8F" w:rsidRDefault="004F6A8F" w:rsidP="004F6A8F">
            <w:pPr>
              <w:numPr>
                <w:ilvl w:val="0"/>
                <w:numId w:val="8"/>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Suspected glaucoma patients requiring referral </w:t>
            </w:r>
            <w:proofErr w:type="gramStart"/>
            <w:r w:rsidRPr="004F6A8F">
              <w:rPr>
                <w:rFonts w:eastAsia="Times New Roman" w:cs="Arial"/>
                <w:sz w:val="20"/>
                <w:szCs w:val="20"/>
                <w:lang w:val="en-US" w:eastAsia="en-GB"/>
              </w:rPr>
              <w:t>refinement</w:t>
            </w:r>
            <w:proofErr w:type="gramEnd"/>
          </w:p>
          <w:p w14:paraId="5816767B" w14:textId="77777777" w:rsidR="004F6A8F" w:rsidRPr="004F6A8F" w:rsidRDefault="004F6A8F" w:rsidP="004F6A8F">
            <w:pPr>
              <w:numPr>
                <w:ilvl w:val="0"/>
                <w:numId w:val="8"/>
              </w:num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Wet AMD (Patients requiring treatment and assessment for Wet AMD will be offered </w:t>
            </w:r>
            <w:r w:rsidRPr="004F6A8F">
              <w:rPr>
                <w:rFonts w:eastAsia="Times New Roman" w:cs="Arial"/>
                <w:sz w:val="20"/>
                <w:szCs w:val="20"/>
                <w:lang w:val="en-US" w:eastAsia="en-GB"/>
              </w:rPr>
              <w:tab/>
              <w:t>a choice of providers that are commissioned by the ICB).</w:t>
            </w:r>
          </w:p>
          <w:p w14:paraId="70CC2146" w14:textId="77777777" w:rsidR="004F6A8F" w:rsidRPr="004F6A8F" w:rsidRDefault="004F6A8F" w:rsidP="004F6A8F">
            <w:pPr>
              <w:autoSpaceDE w:val="0"/>
              <w:autoSpaceDN w:val="0"/>
              <w:adjustRightInd w:val="0"/>
              <w:jc w:val="both"/>
              <w:rPr>
                <w:rFonts w:eastAsia="Times New Roman" w:cs="Arial"/>
                <w:sz w:val="20"/>
                <w:szCs w:val="20"/>
                <w:lang w:val="en-US" w:eastAsia="en-GB"/>
              </w:rPr>
            </w:pPr>
          </w:p>
          <w:p w14:paraId="62257D67" w14:textId="77777777" w:rsidR="004F6A8F" w:rsidRPr="004F6A8F" w:rsidRDefault="004F6A8F" w:rsidP="004F6A8F">
            <w:p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It is expected that the first line treatment and management of the following conditions should be undertaken by community optometrists in the first instance. </w:t>
            </w:r>
          </w:p>
          <w:p w14:paraId="5348C5BD" w14:textId="77777777" w:rsidR="004F6A8F" w:rsidRPr="004F6A8F" w:rsidRDefault="004F6A8F" w:rsidP="004F6A8F">
            <w:pPr>
              <w:numPr>
                <w:ilvl w:val="0"/>
                <w:numId w:val="10"/>
              </w:numPr>
              <w:autoSpaceDE w:val="0"/>
              <w:autoSpaceDN w:val="0"/>
              <w:adjustRightInd w:val="0"/>
              <w:contextualSpacing/>
              <w:jc w:val="both"/>
              <w:rPr>
                <w:rFonts w:eastAsia="Times New Roman" w:cs="Arial"/>
                <w:sz w:val="20"/>
                <w:szCs w:val="20"/>
                <w:lang w:eastAsia="en-GB"/>
              </w:rPr>
            </w:pPr>
            <w:proofErr w:type="spellStart"/>
            <w:r w:rsidRPr="004F6A8F">
              <w:rPr>
                <w:rFonts w:eastAsia="Times New Roman" w:cs="Arial"/>
                <w:sz w:val="20"/>
                <w:szCs w:val="20"/>
                <w:lang w:eastAsia="en-GB"/>
              </w:rPr>
              <w:t>Trichasis</w:t>
            </w:r>
            <w:proofErr w:type="spellEnd"/>
          </w:p>
          <w:p w14:paraId="29D6BE06" w14:textId="77777777" w:rsidR="004F6A8F" w:rsidRPr="004F6A8F" w:rsidRDefault="004F6A8F" w:rsidP="004F6A8F">
            <w:pPr>
              <w:numPr>
                <w:ilvl w:val="0"/>
                <w:numId w:val="10"/>
              </w:numPr>
              <w:autoSpaceDE w:val="0"/>
              <w:autoSpaceDN w:val="0"/>
              <w:adjustRightInd w:val="0"/>
              <w:contextualSpacing/>
              <w:jc w:val="both"/>
              <w:rPr>
                <w:rFonts w:eastAsia="Times New Roman" w:cs="Arial"/>
                <w:sz w:val="20"/>
                <w:szCs w:val="20"/>
                <w:lang w:eastAsia="en-GB"/>
              </w:rPr>
            </w:pPr>
            <w:r w:rsidRPr="004F6A8F">
              <w:rPr>
                <w:rFonts w:eastAsia="Times New Roman" w:cs="Arial"/>
                <w:sz w:val="20"/>
                <w:szCs w:val="20"/>
                <w:lang w:eastAsia="en-GB"/>
              </w:rPr>
              <w:t>Pinguecula</w:t>
            </w:r>
          </w:p>
          <w:p w14:paraId="2E44C845" w14:textId="77777777" w:rsidR="004F6A8F" w:rsidRPr="004F6A8F" w:rsidRDefault="004F6A8F" w:rsidP="004F6A8F">
            <w:pPr>
              <w:numPr>
                <w:ilvl w:val="0"/>
                <w:numId w:val="10"/>
              </w:numPr>
              <w:autoSpaceDE w:val="0"/>
              <w:autoSpaceDN w:val="0"/>
              <w:adjustRightInd w:val="0"/>
              <w:contextualSpacing/>
              <w:jc w:val="both"/>
              <w:rPr>
                <w:rFonts w:eastAsia="Times New Roman" w:cs="Arial"/>
                <w:sz w:val="20"/>
                <w:szCs w:val="20"/>
                <w:lang w:eastAsia="en-GB"/>
              </w:rPr>
            </w:pPr>
            <w:proofErr w:type="spellStart"/>
            <w:r w:rsidRPr="004F6A8F">
              <w:rPr>
                <w:rFonts w:eastAsia="Times New Roman" w:cs="Arial"/>
                <w:sz w:val="20"/>
                <w:szCs w:val="20"/>
                <w:lang w:eastAsia="en-GB"/>
              </w:rPr>
              <w:t>Meiboniam</w:t>
            </w:r>
            <w:proofErr w:type="spellEnd"/>
            <w:r w:rsidRPr="004F6A8F">
              <w:rPr>
                <w:rFonts w:eastAsia="Times New Roman" w:cs="Arial"/>
                <w:sz w:val="20"/>
                <w:szCs w:val="20"/>
                <w:lang w:eastAsia="en-GB"/>
              </w:rPr>
              <w:t xml:space="preserve"> gland dysfunction</w:t>
            </w:r>
          </w:p>
          <w:p w14:paraId="1FC3BB9C" w14:textId="77777777" w:rsidR="004F6A8F" w:rsidRPr="004F6A8F" w:rsidRDefault="004F6A8F" w:rsidP="004F6A8F">
            <w:pPr>
              <w:numPr>
                <w:ilvl w:val="0"/>
                <w:numId w:val="10"/>
              </w:numPr>
              <w:autoSpaceDE w:val="0"/>
              <w:autoSpaceDN w:val="0"/>
              <w:adjustRightInd w:val="0"/>
              <w:contextualSpacing/>
              <w:jc w:val="both"/>
              <w:rPr>
                <w:rFonts w:eastAsia="Times New Roman" w:cs="Arial"/>
                <w:sz w:val="20"/>
                <w:szCs w:val="20"/>
                <w:lang w:eastAsia="en-GB"/>
              </w:rPr>
            </w:pPr>
            <w:r w:rsidRPr="004F6A8F">
              <w:rPr>
                <w:rFonts w:eastAsia="Times New Roman" w:cs="Arial"/>
                <w:sz w:val="20"/>
                <w:szCs w:val="20"/>
                <w:lang w:eastAsia="en-GB"/>
              </w:rPr>
              <w:t>Blepharitis</w:t>
            </w:r>
          </w:p>
          <w:p w14:paraId="33012085" w14:textId="77777777" w:rsidR="004F6A8F" w:rsidRPr="004F6A8F" w:rsidRDefault="004F6A8F" w:rsidP="004F6A8F">
            <w:pPr>
              <w:numPr>
                <w:ilvl w:val="0"/>
                <w:numId w:val="10"/>
              </w:numPr>
              <w:autoSpaceDE w:val="0"/>
              <w:autoSpaceDN w:val="0"/>
              <w:adjustRightInd w:val="0"/>
              <w:contextualSpacing/>
              <w:jc w:val="both"/>
              <w:rPr>
                <w:rFonts w:eastAsia="Times New Roman" w:cs="Arial"/>
                <w:sz w:val="20"/>
                <w:szCs w:val="20"/>
                <w:lang w:eastAsia="en-GB"/>
              </w:rPr>
            </w:pPr>
            <w:r w:rsidRPr="004F6A8F">
              <w:rPr>
                <w:rFonts w:eastAsia="Times New Roman" w:cs="Arial"/>
                <w:sz w:val="20"/>
                <w:szCs w:val="20"/>
                <w:lang w:eastAsia="en-GB"/>
              </w:rPr>
              <w:t>Allergies</w:t>
            </w:r>
          </w:p>
          <w:p w14:paraId="4D4967C8" w14:textId="77777777" w:rsidR="004F6A8F" w:rsidRPr="004F6A8F" w:rsidRDefault="004F6A8F" w:rsidP="004F6A8F">
            <w:pPr>
              <w:numPr>
                <w:ilvl w:val="0"/>
                <w:numId w:val="10"/>
              </w:numPr>
              <w:autoSpaceDE w:val="0"/>
              <w:autoSpaceDN w:val="0"/>
              <w:adjustRightInd w:val="0"/>
              <w:contextualSpacing/>
              <w:jc w:val="both"/>
              <w:rPr>
                <w:rFonts w:eastAsia="Times New Roman" w:cs="Arial"/>
                <w:sz w:val="20"/>
                <w:szCs w:val="20"/>
                <w:lang w:eastAsia="en-GB"/>
              </w:rPr>
            </w:pPr>
            <w:r w:rsidRPr="004F6A8F">
              <w:rPr>
                <w:rFonts w:eastAsia="Times New Roman" w:cs="Arial"/>
                <w:sz w:val="20"/>
                <w:szCs w:val="20"/>
                <w:lang w:eastAsia="en-GB"/>
              </w:rPr>
              <w:t>Dry AMD</w:t>
            </w:r>
          </w:p>
          <w:p w14:paraId="141F38DA" w14:textId="77777777" w:rsidR="004F6A8F" w:rsidRPr="004F6A8F" w:rsidRDefault="004F6A8F" w:rsidP="004F6A8F">
            <w:pPr>
              <w:numPr>
                <w:ilvl w:val="0"/>
                <w:numId w:val="10"/>
              </w:numPr>
              <w:autoSpaceDE w:val="0"/>
              <w:autoSpaceDN w:val="0"/>
              <w:adjustRightInd w:val="0"/>
              <w:contextualSpacing/>
              <w:jc w:val="both"/>
              <w:rPr>
                <w:rFonts w:eastAsia="Times New Roman" w:cs="Arial"/>
                <w:sz w:val="20"/>
                <w:szCs w:val="20"/>
                <w:lang w:eastAsia="en-GB"/>
              </w:rPr>
            </w:pPr>
            <w:r w:rsidRPr="004F6A8F">
              <w:rPr>
                <w:rFonts w:eastAsia="Times New Roman" w:cs="Arial"/>
                <w:sz w:val="20"/>
                <w:szCs w:val="20"/>
                <w:lang w:eastAsia="en-GB"/>
              </w:rPr>
              <w:t>Flasher and Floaters</w:t>
            </w:r>
          </w:p>
          <w:p w14:paraId="0CD4CAD5" w14:textId="77777777" w:rsidR="004F6A8F" w:rsidRPr="004F6A8F" w:rsidRDefault="004F6A8F" w:rsidP="004F6A8F">
            <w:pPr>
              <w:numPr>
                <w:ilvl w:val="0"/>
                <w:numId w:val="10"/>
              </w:numPr>
              <w:autoSpaceDE w:val="0"/>
              <w:autoSpaceDN w:val="0"/>
              <w:adjustRightInd w:val="0"/>
              <w:contextualSpacing/>
              <w:jc w:val="both"/>
              <w:rPr>
                <w:rFonts w:eastAsia="Times New Roman" w:cs="Arial"/>
                <w:sz w:val="20"/>
                <w:szCs w:val="20"/>
                <w:lang w:eastAsia="en-GB"/>
              </w:rPr>
            </w:pPr>
            <w:r w:rsidRPr="004F6A8F">
              <w:rPr>
                <w:rFonts w:eastAsia="Times New Roman" w:cs="Arial"/>
                <w:sz w:val="20"/>
                <w:szCs w:val="20"/>
                <w:lang w:eastAsia="en-GB"/>
              </w:rPr>
              <w:t xml:space="preserve">Posterior vitreous detachment </w:t>
            </w:r>
          </w:p>
          <w:p w14:paraId="5A75F35E" w14:textId="77777777" w:rsidR="004F6A8F" w:rsidRPr="004F6A8F" w:rsidRDefault="004F6A8F" w:rsidP="004F6A8F">
            <w:pPr>
              <w:numPr>
                <w:ilvl w:val="0"/>
                <w:numId w:val="10"/>
              </w:numPr>
              <w:autoSpaceDE w:val="0"/>
              <w:autoSpaceDN w:val="0"/>
              <w:adjustRightInd w:val="0"/>
              <w:contextualSpacing/>
              <w:jc w:val="both"/>
              <w:rPr>
                <w:rFonts w:eastAsia="Times New Roman" w:cs="Arial"/>
                <w:sz w:val="20"/>
                <w:szCs w:val="20"/>
                <w:lang w:eastAsia="en-GB"/>
              </w:rPr>
            </w:pPr>
            <w:r w:rsidRPr="004F6A8F">
              <w:rPr>
                <w:rFonts w:eastAsia="Times New Roman" w:cs="Arial"/>
                <w:sz w:val="20"/>
                <w:szCs w:val="20"/>
                <w:lang w:eastAsia="en-GB"/>
              </w:rPr>
              <w:t>Abrasion</w:t>
            </w:r>
          </w:p>
          <w:p w14:paraId="7A063A82" w14:textId="77777777" w:rsidR="004F6A8F" w:rsidRPr="004F6A8F" w:rsidRDefault="004F6A8F" w:rsidP="004F6A8F">
            <w:pPr>
              <w:numPr>
                <w:ilvl w:val="0"/>
                <w:numId w:val="10"/>
              </w:numPr>
              <w:autoSpaceDE w:val="0"/>
              <w:autoSpaceDN w:val="0"/>
              <w:adjustRightInd w:val="0"/>
              <w:contextualSpacing/>
              <w:jc w:val="both"/>
              <w:rPr>
                <w:rFonts w:eastAsia="Times New Roman" w:cs="Arial"/>
                <w:sz w:val="20"/>
                <w:szCs w:val="20"/>
                <w:lang w:eastAsia="en-GB"/>
              </w:rPr>
            </w:pPr>
            <w:r w:rsidRPr="004F6A8F">
              <w:rPr>
                <w:rFonts w:eastAsia="Times New Roman" w:cs="Arial"/>
                <w:sz w:val="20"/>
                <w:szCs w:val="20"/>
                <w:lang w:eastAsia="en-GB"/>
              </w:rPr>
              <w:t>Recurrent Erosion Syndrome</w:t>
            </w:r>
          </w:p>
          <w:p w14:paraId="5BFF7381" w14:textId="77777777" w:rsidR="004F6A8F" w:rsidRPr="004F6A8F" w:rsidRDefault="004F6A8F" w:rsidP="004F6A8F">
            <w:pPr>
              <w:numPr>
                <w:ilvl w:val="0"/>
                <w:numId w:val="10"/>
              </w:numPr>
              <w:autoSpaceDE w:val="0"/>
              <w:autoSpaceDN w:val="0"/>
              <w:adjustRightInd w:val="0"/>
              <w:contextualSpacing/>
              <w:jc w:val="both"/>
              <w:rPr>
                <w:rFonts w:eastAsia="Times New Roman" w:cs="Arial"/>
                <w:sz w:val="20"/>
                <w:szCs w:val="20"/>
                <w:lang w:eastAsia="en-GB"/>
              </w:rPr>
            </w:pPr>
            <w:r w:rsidRPr="004F6A8F">
              <w:rPr>
                <w:rFonts w:eastAsia="Times New Roman" w:cs="Arial"/>
                <w:sz w:val="20"/>
                <w:szCs w:val="20"/>
                <w:lang w:eastAsia="en-GB"/>
              </w:rPr>
              <w:t xml:space="preserve">Dry Eye </w:t>
            </w:r>
          </w:p>
          <w:p w14:paraId="71FEF374" w14:textId="77777777" w:rsidR="004F6A8F" w:rsidRPr="004F6A8F" w:rsidRDefault="004F6A8F" w:rsidP="004F6A8F">
            <w:pPr>
              <w:autoSpaceDE w:val="0"/>
              <w:autoSpaceDN w:val="0"/>
              <w:adjustRightInd w:val="0"/>
              <w:jc w:val="both"/>
              <w:rPr>
                <w:rFonts w:eastAsia="Times New Roman" w:cs="Arial"/>
                <w:sz w:val="20"/>
                <w:szCs w:val="20"/>
                <w:lang w:val="en-US" w:eastAsia="en-GB"/>
              </w:rPr>
            </w:pPr>
          </w:p>
          <w:p w14:paraId="5CCE8FF1" w14:textId="77777777" w:rsidR="004F6A8F" w:rsidRPr="004F6A8F" w:rsidRDefault="004F6A8F" w:rsidP="004F6A8F">
            <w:pPr>
              <w:autoSpaceDE w:val="0"/>
              <w:autoSpaceDN w:val="0"/>
              <w:adjustRightInd w:val="0"/>
              <w:jc w:val="both"/>
              <w:rPr>
                <w:rFonts w:eastAsia="Times New Roman" w:cs="Arial"/>
                <w:sz w:val="20"/>
                <w:szCs w:val="20"/>
                <w:lang w:val="en-US" w:eastAsia="en-GB"/>
              </w:rPr>
            </w:pPr>
            <w:r w:rsidRPr="004F6A8F">
              <w:rPr>
                <w:rFonts w:eastAsia="Times New Roman" w:cs="Arial"/>
                <w:sz w:val="20"/>
                <w:szCs w:val="20"/>
                <w:lang w:val="en-US" w:eastAsia="en-GB"/>
              </w:rPr>
              <w:t xml:space="preserve">The Provider will be expected to deliver the service in line with the ICBs Excluded and Restricted Policy. </w:t>
            </w:r>
          </w:p>
          <w:p w14:paraId="7B74F27B" w14:textId="77777777" w:rsidR="004F6A8F" w:rsidRPr="004F6A8F" w:rsidRDefault="004F6A8F" w:rsidP="004F6A8F">
            <w:pPr>
              <w:autoSpaceDE w:val="0"/>
              <w:autoSpaceDN w:val="0"/>
              <w:adjustRightInd w:val="0"/>
              <w:jc w:val="both"/>
              <w:rPr>
                <w:rFonts w:eastAsia="Times New Roman" w:cs="Arial"/>
                <w:sz w:val="20"/>
                <w:szCs w:val="20"/>
                <w:lang w:val="en-US" w:eastAsia="en-GB"/>
              </w:rPr>
            </w:pPr>
          </w:p>
          <w:p w14:paraId="50874208" w14:textId="77777777" w:rsidR="004F6A8F" w:rsidRPr="004F6A8F" w:rsidRDefault="004F6A8F" w:rsidP="004F6A8F">
            <w:pPr>
              <w:jc w:val="both"/>
              <w:rPr>
                <w:rFonts w:eastAsia="Times New Roman" w:cs="Arial"/>
                <w:bCs/>
                <w:sz w:val="20"/>
                <w:szCs w:val="20"/>
                <w:lang w:val="en-US" w:eastAsia="en-GB"/>
              </w:rPr>
            </w:pPr>
            <w:r w:rsidRPr="004F6A8F">
              <w:rPr>
                <w:rFonts w:eastAsia="Times New Roman" w:cs="Arial"/>
                <w:sz w:val="20"/>
                <w:szCs w:val="20"/>
                <w:lang w:val="en-US" w:eastAsia="en-GB"/>
              </w:rPr>
              <w:t>T</w:t>
            </w:r>
            <w:r w:rsidRPr="004F6A8F">
              <w:rPr>
                <w:rFonts w:eastAsia="Times New Roman" w:cs="Arial"/>
                <w:bCs/>
                <w:sz w:val="20"/>
                <w:szCs w:val="20"/>
                <w:lang w:val="en-US" w:eastAsia="en-GB"/>
              </w:rPr>
              <w:t>he service will assess all referrals against the list of agreed procedures and the exclusion criteria prior to accepting patients for treatment and patients who do not have a condition as listed within this service specification are not covered by the scope of this service.</w:t>
            </w:r>
          </w:p>
          <w:p w14:paraId="6FFD15BA" w14:textId="77777777" w:rsidR="004F6A8F" w:rsidRPr="004F6A8F" w:rsidRDefault="004F6A8F" w:rsidP="004F6A8F">
            <w:pPr>
              <w:jc w:val="both"/>
              <w:rPr>
                <w:rFonts w:eastAsia="Times New Roman" w:cs="Arial"/>
                <w:b/>
                <w:bCs/>
                <w:color w:val="FF0000"/>
                <w:sz w:val="20"/>
                <w:szCs w:val="20"/>
                <w:lang w:val="en-US" w:eastAsia="en-GB"/>
              </w:rPr>
            </w:pPr>
          </w:p>
          <w:p w14:paraId="5B378531" w14:textId="77777777" w:rsidR="004F6A8F" w:rsidRPr="004F6A8F" w:rsidRDefault="004F6A8F" w:rsidP="004F6A8F">
            <w:pPr>
              <w:jc w:val="both"/>
              <w:rPr>
                <w:rFonts w:eastAsia="Times New Roman" w:cs="Arial"/>
                <w:b/>
                <w:bCs/>
                <w:sz w:val="20"/>
                <w:szCs w:val="20"/>
                <w:lang w:val="en-US" w:eastAsia="en-GB"/>
              </w:rPr>
            </w:pPr>
            <w:r w:rsidRPr="004F6A8F">
              <w:rPr>
                <w:rFonts w:eastAsia="Times New Roman" w:cs="Arial"/>
                <w:b/>
                <w:bCs/>
                <w:sz w:val="20"/>
                <w:szCs w:val="20"/>
                <w:lang w:val="en-US" w:eastAsia="en-GB"/>
              </w:rPr>
              <w:t xml:space="preserve">Response Time and </w:t>
            </w:r>
            <w:proofErr w:type="spellStart"/>
            <w:r w:rsidRPr="004F6A8F">
              <w:rPr>
                <w:rFonts w:eastAsia="Times New Roman" w:cs="Arial"/>
                <w:b/>
                <w:bCs/>
                <w:sz w:val="20"/>
                <w:szCs w:val="20"/>
                <w:lang w:val="en-US" w:eastAsia="en-GB"/>
              </w:rPr>
              <w:t>Prioritisation</w:t>
            </w:r>
            <w:proofErr w:type="spellEnd"/>
          </w:p>
          <w:p w14:paraId="7BFD961E" w14:textId="77777777" w:rsidR="004F6A8F" w:rsidRPr="004F6A8F" w:rsidRDefault="004F6A8F" w:rsidP="004F6A8F">
            <w:pPr>
              <w:jc w:val="both"/>
              <w:rPr>
                <w:rFonts w:eastAsia="Times New Roman" w:cs="Arial"/>
                <w:b/>
                <w:bCs/>
                <w:sz w:val="20"/>
                <w:szCs w:val="20"/>
                <w:lang w:val="en-US" w:eastAsia="en-GB"/>
              </w:rPr>
            </w:pPr>
          </w:p>
          <w:p w14:paraId="4A74FDA0"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 xml:space="preserve">Referrals will arrive from the Choose and Book </w:t>
            </w:r>
            <w:proofErr w:type="gramStart"/>
            <w:r w:rsidRPr="004F6A8F">
              <w:rPr>
                <w:rFonts w:eastAsia="Times New Roman" w:cs="Arial"/>
                <w:sz w:val="20"/>
                <w:szCs w:val="20"/>
                <w:lang w:eastAsia="en-GB"/>
              </w:rPr>
              <w:t>system;</w:t>
            </w:r>
            <w:proofErr w:type="gramEnd"/>
            <w:r w:rsidRPr="004F6A8F">
              <w:rPr>
                <w:rFonts w:eastAsia="Times New Roman" w:cs="Arial"/>
                <w:sz w:val="20"/>
                <w:szCs w:val="20"/>
                <w:lang w:eastAsia="en-GB"/>
              </w:rPr>
              <w:t xml:space="preserve"> </w:t>
            </w:r>
          </w:p>
          <w:p w14:paraId="0532BF5E"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bCs/>
                <w:sz w:val="20"/>
                <w:szCs w:val="20"/>
                <w:lang w:eastAsia="en-GB"/>
              </w:rPr>
              <w:t xml:space="preserve">Triage of all referrals within 48 hours of </w:t>
            </w:r>
            <w:proofErr w:type="gramStart"/>
            <w:r w:rsidRPr="004F6A8F">
              <w:rPr>
                <w:rFonts w:eastAsia="Times New Roman" w:cs="Arial"/>
                <w:bCs/>
                <w:sz w:val="20"/>
                <w:szCs w:val="20"/>
                <w:lang w:eastAsia="en-GB"/>
              </w:rPr>
              <w:t>receipt;</w:t>
            </w:r>
            <w:proofErr w:type="gramEnd"/>
          </w:p>
          <w:p w14:paraId="06E41D45"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 xml:space="preserve">GP referral to first Service User </w:t>
            </w:r>
            <w:proofErr w:type="gramStart"/>
            <w:r w:rsidRPr="004F6A8F">
              <w:rPr>
                <w:rFonts w:eastAsia="Times New Roman" w:cs="Arial"/>
                <w:sz w:val="20"/>
                <w:szCs w:val="20"/>
                <w:lang w:eastAsia="en-GB"/>
              </w:rPr>
              <w:t>appointment:-</w:t>
            </w:r>
            <w:proofErr w:type="gramEnd"/>
            <w:r w:rsidRPr="004F6A8F">
              <w:rPr>
                <w:rFonts w:eastAsia="Times New Roman" w:cs="Arial"/>
                <w:sz w:val="20"/>
                <w:szCs w:val="20"/>
                <w:lang w:eastAsia="en-GB"/>
              </w:rPr>
              <w:t xml:space="preserve"> 15 operational days  maximum</w:t>
            </w:r>
          </w:p>
          <w:p w14:paraId="7843824E"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 xml:space="preserve">Diagnostic tests: - as part of the first appointment </w:t>
            </w:r>
            <w:proofErr w:type="gramStart"/>
            <w:r w:rsidRPr="004F6A8F">
              <w:rPr>
                <w:rFonts w:eastAsia="Times New Roman" w:cs="Arial"/>
                <w:sz w:val="20"/>
                <w:szCs w:val="20"/>
                <w:lang w:eastAsia="en-GB"/>
              </w:rPr>
              <w:t>e.g.</w:t>
            </w:r>
            <w:proofErr w:type="gramEnd"/>
            <w:r w:rsidRPr="004F6A8F">
              <w:rPr>
                <w:rFonts w:eastAsia="Times New Roman" w:cs="Arial"/>
                <w:sz w:val="20"/>
                <w:szCs w:val="20"/>
                <w:lang w:eastAsia="en-GB"/>
              </w:rPr>
              <w:t xml:space="preserve"> OHT</w:t>
            </w:r>
          </w:p>
          <w:p w14:paraId="50EAEAEA"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Other diagnostic tests (</w:t>
            </w:r>
            <w:proofErr w:type="gramStart"/>
            <w:r w:rsidRPr="004F6A8F">
              <w:rPr>
                <w:rFonts w:eastAsia="Times New Roman" w:cs="Arial"/>
                <w:sz w:val="20"/>
                <w:szCs w:val="20"/>
                <w:lang w:eastAsia="en-GB"/>
              </w:rPr>
              <w:t>e.g.</w:t>
            </w:r>
            <w:proofErr w:type="gramEnd"/>
            <w:r w:rsidRPr="004F6A8F">
              <w:rPr>
                <w:rFonts w:eastAsia="Times New Roman" w:cs="Arial"/>
                <w:sz w:val="20"/>
                <w:szCs w:val="20"/>
                <w:lang w:eastAsia="en-GB"/>
              </w:rPr>
              <w:t xml:space="preserve"> CT/ MRI) shall be requested and reported back to the </w:t>
            </w:r>
            <w:r w:rsidRPr="004F6A8F">
              <w:rPr>
                <w:rFonts w:eastAsia="Times New Roman" w:cs="Arial"/>
                <w:sz w:val="20"/>
                <w:szCs w:val="20"/>
                <w:lang w:eastAsia="en-GB"/>
              </w:rPr>
              <w:tab/>
              <w:t xml:space="preserve">Provider within 10 operational days. </w:t>
            </w:r>
          </w:p>
          <w:p w14:paraId="5F42E128"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 xml:space="preserve">If referral to secondary care is deemed appropriate at </w:t>
            </w:r>
            <w:proofErr w:type="gramStart"/>
            <w:r w:rsidRPr="004F6A8F">
              <w:rPr>
                <w:rFonts w:eastAsia="Times New Roman" w:cs="Arial"/>
                <w:sz w:val="20"/>
                <w:szCs w:val="20"/>
                <w:lang w:eastAsia="en-GB"/>
              </w:rPr>
              <w:t>triage</w:t>
            </w:r>
            <w:proofErr w:type="gramEnd"/>
            <w:r w:rsidRPr="004F6A8F">
              <w:rPr>
                <w:rFonts w:eastAsia="Times New Roman" w:cs="Arial"/>
                <w:sz w:val="20"/>
                <w:szCs w:val="20"/>
                <w:lang w:eastAsia="en-GB"/>
              </w:rPr>
              <w:t xml:space="preserve"> then the referral should </w:t>
            </w:r>
            <w:r w:rsidRPr="004F6A8F">
              <w:rPr>
                <w:rFonts w:eastAsia="Times New Roman" w:cs="Arial"/>
                <w:sz w:val="20"/>
                <w:szCs w:val="20"/>
                <w:lang w:eastAsia="en-GB"/>
              </w:rPr>
              <w:tab/>
              <w:t xml:space="preserve">be sent back to the Choice and Referral Centre within 24 hours </w:t>
            </w:r>
          </w:p>
          <w:p w14:paraId="23C4A6AE" w14:textId="77777777" w:rsidR="004F6A8F" w:rsidRPr="004F6A8F" w:rsidRDefault="004F6A8F" w:rsidP="004F6A8F">
            <w:pPr>
              <w:numPr>
                <w:ilvl w:val="0"/>
                <w:numId w:val="9"/>
              </w:numPr>
              <w:contextualSpacing/>
              <w:jc w:val="both"/>
              <w:rPr>
                <w:rFonts w:eastAsia="Times New Roman" w:cs="Arial"/>
                <w:b/>
                <w:sz w:val="20"/>
                <w:szCs w:val="20"/>
                <w:lang w:eastAsia="en-GB"/>
              </w:rPr>
            </w:pPr>
            <w:r w:rsidRPr="004F6A8F">
              <w:rPr>
                <w:rFonts w:eastAsia="Times New Roman" w:cs="Arial"/>
                <w:sz w:val="20"/>
                <w:szCs w:val="20"/>
                <w:lang w:eastAsia="en-GB"/>
              </w:rPr>
              <w:t xml:space="preserve">If onward referral is deemed appropriate after being seen within the service, then the </w:t>
            </w:r>
            <w:r w:rsidRPr="004F6A8F">
              <w:rPr>
                <w:rFonts w:eastAsia="Times New Roman" w:cs="Arial"/>
                <w:sz w:val="20"/>
                <w:szCs w:val="20"/>
                <w:lang w:eastAsia="en-GB"/>
              </w:rPr>
              <w:tab/>
              <w:t xml:space="preserve">referral should be sent back to the Choice and Referral Centre 2 operational </w:t>
            </w:r>
            <w:proofErr w:type="gramStart"/>
            <w:r w:rsidRPr="004F6A8F">
              <w:rPr>
                <w:rFonts w:eastAsia="Times New Roman" w:cs="Arial"/>
                <w:sz w:val="20"/>
                <w:szCs w:val="20"/>
                <w:lang w:eastAsia="en-GB"/>
              </w:rPr>
              <w:t>days</w:t>
            </w:r>
            <w:proofErr w:type="gramEnd"/>
            <w:r w:rsidRPr="004F6A8F">
              <w:rPr>
                <w:rFonts w:eastAsia="Times New Roman" w:cs="Arial"/>
                <w:sz w:val="20"/>
                <w:szCs w:val="20"/>
                <w:lang w:eastAsia="en-GB"/>
              </w:rPr>
              <w:t xml:space="preserve"> </w:t>
            </w:r>
          </w:p>
          <w:p w14:paraId="4A3B314F" w14:textId="77777777" w:rsidR="004F6A8F" w:rsidRPr="004F6A8F" w:rsidRDefault="004F6A8F" w:rsidP="004F6A8F">
            <w:pPr>
              <w:jc w:val="both"/>
              <w:rPr>
                <w:rFonts w:eastAsia="Times New Roman" w:cs="Arial"/>
                <w:sz w:val="20"/>
                <w:szCs w:val="20"/>
                <w:lang w:val="en-US" w:eastAsia="en-GB"/>
              </w:rPr>
            </w:pPr>
          </w:p>
          <w:p w14:paraId="5BDF8435" w14:textId="77777777" w:rsidR="004F6A8F" w:rsidRPr="004F6A8F" w:rsidRDefault="004F6A8F" w:rsidP="004F6A8F">
            <w:pPr>
              <w:numPr>
                <w:ilvl w:val="1"/>
                <w:numId w:val="14"/>
              </w:numPr>
              <w:contextualSpacing/>
              <w:jc w:val="both"/>
              <w:rPr>
                <w:rFonts w:eastAsia="Times New Roman" w:cs="Arial"/>
                <w:b/>
                <w:bCs/>
                <w:sz w:val="20"/>
                <w:szCs w:val="20"/>
                <w:lang w:eastAsia="en-GB"/>
              </w:rPr>
            </w:pPr>
            <w:r w:rsidRPr="004F6A8F">
              <w:rPr>
                <w:rFonts w:eastAsia="Times New Roman" w:cs="Arial"/>
                <w:b/>
                <w:bCs/>
                <w:sz w:val="20"/>
                <w:szCs w:val="20"/>
                <w:lang w:eastAsia="en-GB"/>
              </w:rPr>
              <w:t xml:space="preserve">IM&amp;T and Information Governance </w:t>
            </w:r>
          </w:p>
          <w:p w14:paraId="28DFBD4C" w14:textId="77777777" w:rsidR="004F6A8F" w:rsidRPr="004F6A8F" w:rsidRDefault="004F6A8F" w:rsidP="004F6A8F">
            <w:pPr>
              <w:jc w:val="both"/>
              <w:rPr>
                <w:rFonts w:eastAsia="Times New Roman" w:cs="Arial"/>
                <w:b/>
                <w:bCs/>
                <w:sz w:val="20"/>
                <w:szCs w:val="20"/>
                <w:lang w:val="en-US" w:eastAsia="en-GB"/>
              </w:rPr>
            </w:pPr>
          </w:p>
          <w:p w14:paraId="2A6DD07F" w14:textId="77777777" w:rsidR="004F6A8F" w:rsidRPr="004F6A8F" w:rsidRDefault="004F6A8F" w:rsidP="004F6A8F">
            <w:pPr>
              <w:jc w:val="both"/>
              <w:rPr>
                <w:rFonts w:eastAsia="MS Mincho" w:cs="Arial"/>
                <w:sz w:val="20"/>
                <w:szCs w:val="20"/>
                <w:lang w:val="en-US" w:eastAsia="ja-JP"/>
              </w:rPr>
            </w:pPr>
            <w:r w:rsidRPr="004F6A8F">
              <w:rPr>
                <w:rFonts w:eastAsia="MS Mincho" w:cs="Arial"/>
                <w:sz w:val="20"/>
                <w:szCs w:val="20"/>
                <w:lang w:val="en-US" w:eastAsia="ja-JP"/>
              </w:rPr>
              <w:t>The Provider shall comply with the Information Governance Framework for Health and Social Care and ensure that information relating to patients is safeguarded and taken account of in relation to:</w:t>
            </w:r>
          </w:p>
          <w:p w14:paraId="51E46157" w14:textId="77777777" w:rsidR="004F6A8F" w:rsidRPr="004F6A8F" w:rsidRDefault="004F6A8F" w:rsidP="004F6A8F">
            <w:pPr>
              <w:jc w:val="both"/>
              <w:rPr>
                <w:rFonts w:eastAsia="MS Mincho" w:cs="Arial"/>
                <w:sz w:val="20"/>
                <w:szCs w:val="20"/>
                <w:lang w:val="en-US" w:eastAsia="ja-JP"/>
              </w:rPr>
            </w:pPr>
          </w:p>
          <w:p w14:paraId="41773234" w14:textId="77777777" w:rsidR="004F6A8F" w:rsidRPr="004F6A8F" w:rsidRDefault="004F6A8F" w:rsidP="004F6A8F">
            <w:pPr>
              <w:numPr>
                <w:ilvl w:val="0"/>
                <w:numId w:val="13"/>
              </w:numPr>
              <w:contextualSpacing/>
              <w:jc w:val="both"/>
              <w:rPr>
                <w:rFonts w:eastAsia="Times New Roman" w:cs="Arial"/>
                <w:sz w:val="20"/>
                <w:szCs w:val="20"/>
                <w:lang w:eastAsia="en-GB"/>
              </w:rPr>
            </w:pPr>
            <w:r w:rsidRPr="004F6A8F">
              <w:rPr>
                <w:rFonts w:eastAsia="Times New Roman" w:cs="Arial"/>
                <w:sz w:val="20"/>
                <w:szCs w:val="20"/>
                <w:lang w:eastAsia="en-GB"/>
              </w:rPr>
              <w:t>Patient confidentiality</w:t>
            </w:r>
          </w:p>
          <w:p w14:paraId="14CDC870" w14:textId="77777777" w:rsidR="004F6A8F" w:rsidRPr="004F6A8F" w:rsidRDefault="004F6A8F" w:rsidP="004F6A8F">
            <w:pPr>
              <w:numPr>
                <w:ilvl w:val="0"/>
                <w:numId w:val="13"/>
              </w:numPr>
              <w:contextualSpacing/>
              <w:jc w:val="both"/>
              <w:rPr>
                <w:rFonts w:eastAsia="Times New Roman" w:cs="Arial"/>
                <w:sz w:val="20"/>
                <w:szCs w:val="20"/>
                <w:lang w:eastAsia="en-GB"/>
              </w:rPr>
            </w:pPr>
            <w:r w:rsidRPr="004F6A8F">
              <w:rPr>
                <w:rFonts w:eastAsia="Times New Roman" w:cs="Arial"/>
                <w:sz w:val="20"/>
                <w:szCs w:val="20"/>
                <w:lang w:eastAsia="en-GB"/>
              </w:rPr>
              <w:t>Caldicott Guardian Principles</w:t>
            </w:r>
          </w:p>
          <w:p w14:paraId="358F3878" w14:textId="77777777" w:rsidR="004F6A8F" w:rsidRPr="004F6A8F" w:rsidRDefault="004F6A8F" w:rsidP="004F6A8F">
            <w:pPr>
              <w:numPr>
                <w:ilvl w:val="0"/>
                <w:numId w:val="13"/>
              </w:numPr>
              <w:contextualSpacing/>
              <w:jc w:val="both"/>
              <w:rPr>
                <w:rFonts w:eastAsia="Times New Roman" w:cs="Arial"/>
                <w:sz w:val="20"/>
                <w:szCs w:val="20"/>
                <w:lang w:eastAsia="en-GB"/>
              </w:rPr>
            </w:pPr>
            <w:r w:rsidRPr="004F6A8F">
              <w:rPr>
                <w:rFonts w:eastAsia="Times New Roman" w:cs="Arial"/>
                <w:sz w:val="20"/>
                <w:szCs w:val="20"/>
                <w:lang w:eastAsia="en-GB"/>
              </w:rPr>
              <w:t>Consent to treatment and use of information</w:t>
            </w:r>
          </w:p>
          <w:p w14:paraId="52762DE2" w14:textId="77777777" w:rsidR="004F6A8F" w:rsidRPr="004F6A8F" w:rsidRDefault="004F6A8F" w:rsidP="004F6A8F">
            <w:pPr>
              <w:numPr>
                <w:ilvl w:val="0"/>
                <w:numId w:val="13"/>
              </w:numPr>
              <w:contextualSpacing/>
              <w:jc w:val="both"/>
              <w:rPr>
                <w:rFonts w:eastAsia="Times New Roman" w:cs="Arial"/>
                <w:sz w:val="20"/>
                <w:szCs w:val="20"/>
                <w:lang w:eastAsia="en-GB"/>
              </w:rPr>
            </w:pPr>
            <w:r w:rsidRPr="004F6A8F">
              <w:rPr>
                <w:rFonts w:eastAsia="Times New Roman" w:cs="Arial"/>
                <w:sz w:val="20"/>
                <w:szCs w:val="20"/>
                <w:lang w:eastAsia="en-GB"/>
              </w:rPr>
              <w:t>NHS Standards for Information Security</w:t>
            </w:r>
          </w:p>
          <w:p w14:paraId="1ACB0C39" w14:textId="77777777" w:rsidR="004F6A8F" w:rsidRPr="004F6A8F" w:rsidRDefault="004F6A8F" w:rsidP="004F6A8F">
            <w:pPr>
              <w:jc w:val="both"/>
              <w:rPr>
                <w:rFonts w:eastAsia="MS Mincho" w:cs="Arial"/>
                <w:sz w:val="20"/>
                <w:szCs w:val="20"/>
                <w:lang w:val="en-US" w:eastAsia="ja-JP"/>
              </w:rPr>
            </w:pPr>
          </w:p>
          <w:p w14:paraId="7AA0A75E" w14:textId="77777777" w:rsidR="004F6A8F" w:rsidRPr="004F6A8F" w:rsidRDefault="004F6A8F" w:rsidP="004F6A8F">
            <w:pPr>
              <w:jc w:val="both"/>
              <w:rPr>
                <w:rFonts w:eastAsia="MS Mincho" w:cs="Arial"/>
                <w:sz w:val="20"/>
                <w:szCs w:val="20"/>
                <w:lang w:val="en-US" w:eastAsia="ja-JP"/>
              </w:rPr>
            </w:pPr>
            <w:r w:rsidRPr="004F6A8F">
              <w:rPr>
                <w:rFonts w:eastAsia="MS Mincho" w:cs="Arial"/>
                <w:sz w:val="20"/>
                <w:szCs w:val="20"/>
                <w:lang w:val="en-US" w:eastAsia="ja-JP"/>
              </w:rPr>
              <w:t xml:space="preserve">The provider shall have robust and effective systems in place for handling information securely and confidentially, with appropriate information sharing agreements in place with all partner </w:t>
            </w:r>
            <w:proofErr w:type="spellStart"/>
            <w:r w:rsidRPr="004F6A8F">
              <w:rPr>
                <w:rFonts w:eastAsia="MS Mincho" w:cs="Arial"/>
                <w:sz w:val="20"/>
                <w:szCs w:val="20"/>
                <w:lang w:val="en-US" w:eastAsia="ja-JP"/>
              </w:rPr>
              <w:t>organisations</w:t>
            </w:r>
            <w:proofErr w:type="spellEnd"/>
            <w:r w:rsidRPr="004F6A8F">
              <w:rPr>
                <w:rFonts w:eastAsia="MS Mincho" w:cs="Arial"/>
                <w:sz w:val="20"/>
                <w:szCs w:val="20"/>
                <w:lang w:val="en-US" w:eastAsia="ja-JP"/>
              </w:rPr>
              <w:t>.  The Provider shall achieve and maintain a minimum of level 2 compliance of each component of the Information Governance Toolkit which will be submitted annually.</w:t>
            </w:r>
          </w:p>
          <w:p w14:paraId="0041B7FD" w14:textId="77777777" w:rsidR="004F6A8F" w:rsidRPr="004F6A8F" w:rsidRDefault="004F6A8F" w:rsidP="004F6A8F">
            <w:pPr>
              <w:jc w:val="both"/>
              <w:rPr>
                <w:rFonts w:eastAsia="MS Mincho" w:cs="Arial"/>
                <w:sz w:val="20"/>
                <w:szCs w:val="20"/>
                <w:lang w:val="en-US" w:eastAsia="ja-JP"/>
              </w:rPr>
            </w:pPr>
          </w:p>
          <w:p w14:paraId="743C1BAE" w14:textId="77777777" w:rsidR="004F6A8F" w:rsidRPr="004F6A8F" w:rsidRDefault="004F6A8F" w:rsidP="004F6A8F">
            <w:pPr>
              <w:jc w:val="both"/>
              <w:rPr>
                <w:rFonts w:eastAsia="MS Mincho" w:cs="Arial"/>
                <w:sz w:val="20"/>
                <w:szCs w:val="20"/>
                <w:lang w:val="en-US" w:eastAsia="ja-JP"/>
              </w:rPr>
            </w:pPr>
            <w:r w:rsidRPr="004F6A8F">
              <w:rPr>
                <w:rFonts w:eastAsia="MS Mincho" w:cs="Arial"/>
                <w:sz w:val="20"/>
                <w:szCs w:val="20"/>
                <w:lang w:val="en-US" w:eastAsia="ja-JP"/>
              </w:rPr>
              <w:t xml:space="preserve">The Provider shall demonstrate compliance with relevant legal and regulatory standards regarding data protection and information governance and ensure that all staff contracted by them and who access NHS Information, documents, IT systems and networks are properly trained and </w:t>
            </w:r>
            <w:proofErr w:type="spellStart"/>
            <w:r w:rsidRPr="004F6A8F">
              <w:rPr>
                <w:rFonts w:eastAsia="MS Mincho" w:cs="Arial"/>
                <w:sz w:val="20"/>
                <w:szCs w:val="20"/>
                <w:lang w:val="en-US" w:eastAsia="ja-JP"/>
              </w:rPr>
              <w:t>authorised</w:t>
            </w:r>
            <w:proofErr w:type="spellEnd"/>
            <w:r w:rsidRPr="004F6A8F">
              <w:rPr>
                <w:rFonts w:eastAsia="MS Mincho" w:cs="Arial"/>
                <w:sz w:val="20"/>
                <w:szCs w:val="20"/>
                <w:lang w:val="en-US" w:eastAsia="ja-JP"/>
              </w:rPr>
              <w:t xml:space="preserve"> to do so.</w:t>
            </w:r>
          </w:p>
          <w:p w14:paraId="40FED9F3" w14:textId="77777777" w:rsidR="004F6A8F" w:rsidRPr="004F6A8F" w:rsidRDefault="004F6A8F" w:rsidP="004F6A8F">
            <w:pPr>
              <w:jc w:val="both"/>
              <w:rPr>
                <w:rFonts w:eastAsia="Times New Roman" w:cs="Arial"/>
                <w:bCs/>
                <w:sz w:val="20"/>
                <w:szCs w:val="20"/>
                <w:lang w:val="en-US" w:eastAsia="en-GB"/>
              </w:rPr>
            </w:pPr>
          </w:p>
          <w:p w14:paraId="0BFC0B2F" w14:textId="77777777" w:rsidR="004F6A8F" w:rsidRPr="004F6A8F" w:rsidRDefault="004F6A8F" w:rsidP="004F6A8F">
            <w:pPr>
              <w:jc w:val="both"/>
              <w:rPr>
                <w:rFonts w:eastAsia="Times New Roman" w:cs="Arial"/>
                <w:bCs/>
                <w:sz w:val="20"/>
                <w:szCs w:val="20"/>
                <w:lang w:val="en-US" w:eastAsia="en-GB"/>
              </w:rPr>
            </w:pPr>
            <w:r w:rsidRPr="004F6A8F">
              <w:rPr>
                <w:rFonts w:eastAsia="Times New Roman" w:cs="Arial"/>
                <w:bCs/>
                <w:sz w:val="20"/>
                <w:szCs w:val="20"/>
                <w:lang w:val="en-US" w:eastAsia="en-GB"/>
              </w:rPr>
              <w:t xml:space="preserve">The service will retain and back-up clinical data in accordance with </w:t>
            </w:r>
            <w:proofErr w:type="spellStart"/>
            <w:r w:rsidRPr="004F6A8F">
              <w:rPr>
                <w:rFonts w:eastAsia="Times New Roman" w:cs="Arial"/>
                <w:bCs/>
                <w:sz w:val="20"/>
                <w:szCs w:val="20"/>
                <w:lang w:val="en-US" w:eastAsia="en-GB"/>
              </w:rPr>
              <w:t>DoH</w:t>
            </w:r>
            <w:proofErr w:type="spellEnd"/>
            <w:r w:rsidRPr="004F6A8F">
              <w:rPr>
                <w:rFonts w:eastAsia="Times New Roman" w:cs="Arial"/>
                <w:bCs/>
                <w:sz w:val="20"/>
                <w:szCs w:val="20"/>
                <w:lang w:val="en-US" w:eastAsia="en-GB"/>
              </w:rPr>
              <w:t xml:space="preserve"> guidelines.</w:t>
            </w:r>
          </w:p>
          <w:p w14:paraId="5F45BDA0" w14:textId="77777777" w:rsidR="004F6A8F" w:rsidRPr="004F6A8F" w:rsidRDefault="004F6A8F" w:rsidP="004F6A8F">
            <w:pPr>
              <w:jc w:val="both"/>
              <w:rPr>
                <w:rFonts w:eastAsia="Times New Roman" w:cs="Arial"/>
                <w:bCs/>
                <w:sz w:val="20"/>
                <w:szCs w:val="20"/>
                <w:lang w:val="en-US" w:eastAsia="en-GB"/>
              </w:rPr>
            </w:pPr>
          </w:p>
          <w:p w14:paraId="11887BC5" w14:textId="77777777" w:rsidR="004F6A8F" w:rsidRPr="004F6A8F" w:rsidRDefault="004F6A8F" w:rsidP="004F6A8F">
            <w:pPr>
              <w:jc w:val="both"/>
              <w:rPr>
                <w:rFonts w:eastAsia="Times New Roman" w:cs="Arial"/>
                <w:bCs/>
                <w:sz w:val="20"/>
                <w:szCs w:val="20"/>
                <w:lang w:val="en-US" w:eastAsia="en-GB"/>
              </w:rPr>
            </w:pPr>
            <w:r w:rsidRPr="004F6A8F">
              <w:rPr>
                <w:rFonts w:eastAsia="Times New Roman" w:cs="Arial"/>
                <w:bCs/>
                <w:sz w:val="20"/>
                <w:szCs w:val="20"/>
                <w:lang w:val="en-US" w:eastAsia="en-GB"/>
              </w:rPr>
              <w:t>The provider must have an N3 connection.</w:t>
            </w:r>
          </w:p>
          <w:p w14:paraId="3C00E379" w14:textId="77777777" w:rsidR="004F6A8F" w:rsidRPr="004F6A8F" w:rsidRDefault="004F6A8F" w:rsidP="004F6A8F">
            <w:pPr>
              <w:jc w:val="both"/>
              <w:rPr>
                <w:rFonts w:eastAsia="Times New Roman" w:cs="Arial"/>
                <w:sz w:val="20"/>
                <w:szCs w:val="20"/>
                <w:lang w:val="en-US" w:eastAsia="en-GB"/>
              </w:rPr>
            </w:pPr>
          </w:p>
          <w:p w14:paraId="0923678F" w14:textId="77777777" w:rsidR="004F6A8F" w:rsidRPr="004F6A8F" w:rsidRDefault="004F6A8F" w:rsidP="004F6A8F">
            <w:pPr>
              <w:jc w:val="both"/>
              <w:rPr>
                <w:rFonts w:eastAsia="Times New Roman" w:cs="Arial"/>
                <w:sz w:val="20"/>
                <w:szCs w:val="20"/>
                <w:lang w:val="en-US" w:eastAsia="en-GB"/>
              </w:rPr>
            </w:pPr>
          </w:p>
          <w:p w14:paraId="2E48A12E" w14:textId="77777777" w:rsidR="004F6A8F" w:rsidRPr="004F6A8F" w:rsidRDefault="004F6A8F" w:rsidP="004F6A8F">
            <w:pPr>
              <w:jc w:val="both"/>
              <w:rPr>
                <w:rFonts w:eastAsia="MS Mincho" w:cs="Arial"/>
                <w:b/>
                <w:sz w:val="20"/>
                <w:szCs w:val="20"/>
                <w:lang w:val="en-US" w:eastAsia="ja-JP"/>
              </w:rPr>
            </w:pPr>
            <w:r w:rsidRPr="004F6A8F">
              <w:rPr>
                <w:rFonts w:eastAsia="MS Mincho" w:cs="Arial"/>
                <w:b/>
                <w:sz w:val="20"/>
                <w:szCs w:val="20"/>
                <w:lang w:val="en-US" w:eastAsia="ja-JP"/>
              </w:rPr>
              <w:t>3.9 Medicines Management</w:t>
            </w:r>
          </w:p>
          <w:p w14:paraId="335C3F73" w14:textId="77777777" w:rsidR="004F6A8F" w:rsidRPr="004F6A8F" w:rsidRDefault="004F6A8F" w:rsidP="004F6A8F">
            <w:pPr>
              <w:jc w:val="both"/>
              <w:rPr>
                <w:rFonts w:eastAsia="Times New Roman" w:cs="Arial"/>
                <w:sz w:val="20"/>
                <w:szCs w:val="20"/>
                <w:lang w:val="en-US" w:eastAsia="en-GB"/>
              </w:rPr>
            </w:pPr>
          </w:p>
          <w:p w14:paraId="74FADB2B"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 xml:space="preserve">Non </w:t>
            </w:r>
            <w:proofErr w:type="spellStart"/>
            <w:r w:rsidRPr="004F6A8F">
              <w:rPr>
                <w:rFonts w:eastAsia="Times New Roman" w:cs="Arial"/>
                <w:sz w:val="20"/>
                <w:szCs w:val="20"/>
                <w:lang w:val="en-US" w:eastAsia="en-GB"/>
              </w:rPr>
              <w:t>PbR</w:t>
            </w:r>
            <w:proofErr w:type="spellEnd"/>
            <w:r w:rsidRPr="004F6A8F">
              <w:rPr>
                <w:rFonts w:eastAsia="Times New Roman" w:cs="Arial"/>
                <w:sz w:val="20"/>
                <w:szCs w:val="20"/>
                <w:lang w:val="en-US" w:eastAsia="en-GB"/>
              </w:rPr>
              <w:t xml:space="preserve"> medicines for Wet AMD are excluded from this provision. </w:t>
            </w:r>
          </w:p>
          <w:p w14:paraId="56B6E9E5" w14:textId="77777777" w:rsidR="004F6A8F" w:rsidRPr="004F6A8F" w:rsidRDefault="004F6A8F" w:rsidP="004F6A8F">
            <w:pPr>
              <w:jc w:val="both"/>
              <w:rPr>
                <w:rFonts w:eastAsia="Times New Roman" w:cs="Arial"/>
                <w:sz w:val="20"/>
                <w:szCs w:val="20"/>
                <w:lang w:val="en-US" w:eastAsia="en-GB"/>
              </w:rPr>
            </w:pPr>
          </w:p>
          <w:p w14:paraId="4237D7F9"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 xml:space="preserve">The Provider shall abide by any commissioning policies or positioning statements provided by commissioners. </w:t>
            </w:r>
          </w:p>
          <w:p w14:paraId="736546DE" w14:textId="77777777" w:rsidR="004F6A8F" w:rsidRPr="004F6A8F" w:rsidRDefault="004F6A8F" w:rsidP="004F6A8F">
            <w:pPr>
              <w:jc w:val="both"/>
              <w:rPr>
                <w:rFonts w:eastAsia="Times New Roman" w:cs="Arial"/>
                <w:sz w:val="20"/>
                <w:szCs w:val="20"/>
                <w:lang w:val="en-US" w:eastAsia="en-GB"/>
              </w:rPr>
            </w:pPr>
          </w:p>
          <w:p w14:paraId="0F5CA392"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 xml:space="preserve">The Provider shall conform and adhere where appropriate to NICE guidance. </w:t>
            </w:r>
          </w:p>
          <w:p w14:paraId="6FFBC152" w14:textId="77777777" w:rsidR="004F6A8F" w:rsidRPr="004F6A8F" w:rsidRDefault="004F6A8F" w:rsidP="004F6A8F">
            <w:pPr>
              <w:jc w:val="both"/>
              <w:rPr>
                <w:rFonts w:eastAsia="Times New Roman" w:cs="Arial"/>
                <w:sz w:val="20"/>
                <w:szCs w:val="20"/>
                <w:lang w:val="en-US" w:eastAsia="en-GB"/>
              </w:rPr>
            </w:pPr>
          </w:p>
          <w:p w14:paraId="28346A37" w14:textId="77777777" w:rsidR="004F6A8F" w:rsidRPr="004F6A8F" w:rsidRDefault="004F6A8F" w:rsidP="004F6A8F">
            <w:pPr>
              <w:spacing w:after="200"/>
              <w:rPr>
                <w:rFonts w:eastAsia="MS Mincho" w:cs="Arial"/>
                <w:color w:val="1F497D"/>
                <w:sz w:val="20"/>
                <w:szCs w:val="20"/>
                <w:lang w:eastAsia="ja-JP"/>
              </w:rPr>
            </w:pPr>
            <w:r w:rsidRPr="004F6A8F">
              <w:rPr>
                <w:rFonts w:eastAsia="Times New Roman" w:cs="Arial"/>
                <w:sz w:val="20"/>
                <w:szCs w:val="20"/>
                <w:lang w:val="en-US" w:eastAsia="ja-JP"/>
              </w:rPr>
              <w:t xml:space="preserve">The Provider shall request , prior approval for any high cost excluded </w:t>
            </w:r>
            <w:proofErr w:type="spellStart"/>
            <w:r w:rsidRPr="004F6A8F">
              <w:rPr>
                <w:rFonts w:eastAsia="Times New Roman" w:cs="Arial"/>
                <w:sz w:val="20"/>
                <w:szCs w:val="20"/>
                <w:lang w:val="en-US" w:eastAsia="ja-JP"/>
              </w:rPr>
              <w:t>PbR</w:t>
            </w:r>
            <w:proofErr w:type="spellEnd"/>
            <w:r w:rsidRPr="004F6A8F">
              <w:rPr>
                <w:rFonts w:eastAsia="Times New Roman" w:cs="Arial"/>
                <w:sz w:val="20"/>
                <w:szCs w:val="20"/>
                <w:lang w:val="en-US" w:eastAsia="ja-JP"/>
              </w:rPr>
              <w:t xml:space="preserve"> drugs via </w:t>
            </w:r>
            <w:proofErr w:type="spellStart"/>
            <w:r w:rsidRPr="004F6A8F">
              <w:rPr>
                <w:rFonts w:eastAsia="Times New Roman" w:cs="Arial"/>
                <w:sz w:val="20"/>
                <w:szCs w:val="20"/>
                <w:lang w:val="en-US" w:eastAsia="ja-JP"/>
              </w:rPr>
              <w:t>blueteq</w:t>
            </w:r>
            <w:proofErr w:type="spellEnd"/>
            <w:r w:rsidRPr="004F6A8F">
              <w:rPr>
                <w:rFonts w:eastAsia="Times New Roman" w:cs="Arial"/>
                <w:sz w:val="20"/>
                <w:szCs w:val="20"/>
                <w:lang w:val="en-US" w:eastAsia="ja-JP"/>
              </w:rPr>
              <w:t xml:space="preserve"> at</w:t>
            </w:r>
            <w:bookmarkStart w:id="2" w:name="_Hlk513124750"/>
            <w:r w:rsidRPr="004F6A8F">
              <w:rPr>
                <w:rFonts w:eastAsia="Times New Roman" w:cs="Arial"/>
                <w:sz w:val="20"/>
                <w:szCs w:val="20"/>
                <w:lang w:val="en-US" w:eastAsia="ja-JP"/>
              </w:rPr>
              <w:t xml:space="preserve"> </w:t>
            </w:r>
            <w:bookmarkEnd w:id="2"/>
            <w:r w:rsidRPr="004F6A8F">
              <w:rPr>
                <w:rFonts w:eastAsia="Times New Roman" w:cs="Arial"/>
                <w:sz w:val="20"/>
                <w:szCs w:val="20"/>
                <w:lang w:val="en-US" w:eastAsia="ja-JP"/>
              </w:rPr>
              <w:fldChar w:fldCharType="begin"/>
            </w:r>
            <w:r w:rsidRPr="004F6A8F">
              <w:rPr>
                <w:rFonts w:eastAsia="Times New Roman" w:cs="Arial"/>
                <w:sz w:val="20"/>
                <w:szCs w:val="20"/>
                <w:lang w:val="en-US" w:eastAsia="ja-JP"/>
              </w:rPr>
              <w:instrText xml:space="preserve"> HYPERLINK "https://www.blueteq-server.co.uk/NSS-HCD/default.htm" </w:instrText>
            </w:r>
            <w:r w:rsidRPr="004F6A8F">
              <w:rPr>
                <w:rFonts w:eastAsia="Times New Roman" w:cs="Arial"/>
                <w:sz w:val="20"/>
                <w:szCs w:val="20"/>
                <w:lang w:val="en-US" w:eastAsia="ja-JP"/>
              </w:rPr>
            </w:r>
            <w:r w:rsidRPr="004F6A8F">
              <w:rPr>
                <w:rFonts w:eastAsia="Times New Roman" w:cs="Arial"/>
                <w:sz w:val="20"/>
                <w:szCs w:val="20"/>
                <w:lang w:val="en-US" w:eastAsia="ja-JP"/>
              </w:rPr>
              <w:fldChar w:fldCharType="separate"/>
            </w:r>
            <w:r w:rsidRPr="004F6A8F">
              <w:rPr>
                <w:rFonts w:eastAsia="Times New Roman" w:cs="Arial"/>
                <w:color w:val="0000FF"/>
                <w:sz w:val="20"/>
                <w:szCs w:val="20"/>
                <w:u w:val="single"/>
                <w:lang w:val="en-US" w:eastAsia="ja-JP"/>
              </w:rPr>
              <w:t>https://www.blueteq-server.co.uk/NSS-HCD/default.htm</w:t>
            </w:r>
            <w:r w:rsidRPr="004F6A8F">
              <w:rPr>
                <w:rFonts w:eastAsia="Times New Roman" w:cs="Arial"/>
                <w:sz w:val="20"/>
                <w:szCs w:val="20"/>
                <w:lang w:val="en-US" w:eastAsia="ja-JP"/>
              </w:rPr>
              <w:fldChar w:fldCharType="end"/>
            </w:r>
            <w:r w:rsidRPr="004F6A8F">
              <w:rPr>
                <w:rFonts w:eastAsia="Times New Roman" w:cs="Arial"/>
                <w:color w:val="0000FF"/>
                <w:sz w:val="20"/>
                <w:szCs w:val="20"/>
                <w:u w:val="single"/>
                <w:lang w:val="en-US" w:eastAsia="ja-JP"/>
              </w:rPr>
              <w:t xml:space="preserve"> </w:t>
            </w:r>
            <w:r w:rsidRPr="004F6A8F">
              <w:rPr>
                <w:rFonts w:eastAsia="Times New Roman" w:cs="Arial"/>
                <w:sz w:val="20"/>
                <w:szCs w:val="20"/>
                <w:lang w:val="en-US" w:eastAsia="ja-JP"/>
              </w:rPr>
              <w:t xml:space="preserve">- login can be achieved via </w:t>
            </w:r>
            <w:hyperlink r:id="rId6" w:history="1">
              <w:r w:rsidRPr="004F6A8F">
                <w:rPr>
                  <w:rFonts w:eastAsia="MS Mincho" w:cs="Arial"/>
                  <w:color w:val="0000FF"/>
                  <w:sz w:val="20"/>
                  <w:szCs w:val="20"/>
                  <w:u w:val="single"/>
                  <w:lang w:val="en-US" w:eastAsia="ja-JP"/>
                </w:rPr>
                <w:t>NSS-HCD@blueteq.co.uk</w:t>
              </w:r>
            </w:hyperlink>
          </w:p>
          <w:p w14:paraId="7DDB8A88" w14:textId="77777777" w:rsidR="004F6A8F" w:rsidRPr="004F6A8F" w:rsidRDefault="004F6A8F" w:rsidP="004F6A8F">
            <w:pPr>
              <w:jc w:val="both"/>
              <w:rPr>
                <w:rFonts w:eastAsia="Times New Roman" w:cs="Arial"/>
                <w:sz w:val="20"/>
                <w:szCs w:val="20"/>
                <w:lang w:val="en-US" w:eastAsia="ja-JP"/>
              </w:rPr>
            </w:pPr>
          </w:p>
          <w:p w14:paraId="6A5E7957" w14:textId="77777777" w:rsidR="004F6A8F" w:rsidRPr="004F6A8F" w:rsidRDefault="004F6A8F" w:rsidP="004F6A8F">
            <w:pPr>
              <w:jc w:val="both"/>
              <w:rPr>
                <w:rFonts w:eastAsia="Times New Roman" w:cs="Arial"/>
                <w:sz w:val="20"/>
                <w:szCs w:val="20"/>
                <w:lang w:val="en-US" w:eastAsia="ja-JP"/>
              </w:rPr>
            </w:pPr>
            <w:r w:rsidRPr="004F6A8F">
              <w:rPr>
                <w:rFonts w:eastAsia="Times New Roman" w:cs="Arial"/>
                <w:sz w:val="20"/>
                <w:szCs w:val="20"/>
                <w:lang w:val="en-US" w:eastAsia="ja-JP"/>
              </w:rPr>
              <w:t>The Provider shall ensure that all clinicians and health care staff involved in enabling access to medicines are aware of the requirements of this section of the specification and abide by its terms.</w:t>
            </w:r>
          </w:p>
          <w:p w14:paraId="4561FB36" w14:textId="77777777" w:rsidR="004F6A8F" w:rsidRPr="004F6A8F" w:rsidRDefault="004F6A8F" w:rsidP="004F6A8F">
            <w:pPr>
              <w:jc w:val="both"/>
              <w:rPr>
                <w:rFonts w:eastAsia="Times New Roman" w:cs="Arial"/>
                <w:sz w:val="20"/>
                <w:szCs w:val="20"/>
                <w:lang w:val="en-US" w:eastAsia="ja-JP"/>
              </w:rPr>
            </w:pPr>
          </w:p>
          <w:p w14:paraId="5AEF2314" w14:textId="77777777" w:rsidR="004F6A8F" w:rsidRPr="004F6A8F" w:rsidRDefault="004F6A8F" w:rsidP="004F6A8F">
            <w:pPr>
              <w:jc w:val="both"/>
              <w:rPr>
                <w:rFonts w:eastAsia="Times New Roman" w:cs="Arial"/>
                <w:sz w:val="20"/>
                <w:szCs w:val="20"/>
                <w:lang w:val="en-US" w:eastAsia="ja-JP"/>
              </w:rPr>
            </w:pPr>
            <w:r w:rsidRPr="004F6A8F">
              <w:rPr>
                <w:rFonts w:eastAsia="Times New Roman" w:cs="Arial"/>
                <w:sz w:val="20"/>
                <w:szCs w:val="20"/>
                <w:lang w:val="en-US" w:eastAsia="ja-JP"/>
              </w:rPr>
              <w:t xml:space="preserve">The Provider shall develop and maintain </w:t>
            </w:r>
            <w:proofErr w:type="spellStart"/>
            <w:r w:rsidRPr="004F6A8F">
              <w:rPr>
                <w:rFonts w:eastAsia="Times New Roman" w:cs="Arial"/>
                <w:sz w:val="20"/>
                <w:szCs w:val="20"/>
                <w:lang w:val="en-US" w:eastAsia="ja-JP"/>
              </w:rPr>
              <w:t>organisational</w:t>
            </w:r>
            <w:proofErr w:type="spellEnd"/>
            <w:r w:rsidRPr="004F6A8F">
              <w:rPr>
                <w:rFonts w:eastAsia="Times New Roman" w:cs="Arial"/>
                <w:sz w:val="20"/>
                <w:szCs w:val="20"/>
                <w:lang w:val="en-US" w:eastAsia="ja-JP"/>
              </w:rPr>
              <w:t xml:space="preserve"> policies and procedures that reflect the standards of care and patient safety that might reasonably be expected from such a provider and ensure that policies and procedures are effectively communicated throughout the </w:t>
            </w:r>
            <w:proofErr w:type="spellStart"/>
            <w:r w:rsidRPr="004F6A8F">
              <w:rPr>
                <w:rFonts w:eastAsia="Times New Roman" w:cs="Arial"/>
                <w:sz w:val="20"/>
                <w:szCs w:val="20"/>
                <w:lang w:val="en-US" w:eastAsia="ja-JP"/>
              </w:rPr>
              <w:t>organisation</w:t>
            </w:r>
            <w:proofErr w:type="spellEnd"/>
            <w:r w:rsidRPr="004F6A8F">
              <w:rPr>
                <w:rFonts w:eastAsia="Times New Roman" w:cs="Arial"/>
                <w:sz w:val="20"/>
                <w:szCs w:val="20"/>
                <w:lang w:val="en-US" w:eastAsia="ja-JP"/>
              </w:rPr>
              <w:t>.   All policies and procedures must comply with the relevant regulations with regards to medicines including the Medicines Act 1968, Human Medicines Regulation 2012, the Misuse of Drugs Act 1971 (as amended), the Misuse of Drugs Regulations 2001 (as amended), the Misuse of Drugs (Safe Custody) Regulations (as amended), the Health Act 2006 and the Mental Health Act 2007.</w:t>
            </w:r>
          </w:p>
          <w:p w14:paraId="232195A7" w14:textId="77777777" w:rsidR="004F6A8F" w:rsidRPr="004F6A8F" w:rsidRDefault="004F6A8F" w:rsidP="004F6A8F">
            <w:pPr>
              <w:jc w:val="both"/>
              <w:rPr>
                <w:rFonts w:eastAsia="Times New Roman" w:cs="Arial"/>
                <w:sz w:val="20"/>
                <w:szCs w:val="20"/>
                <w:lang w:val="en-US" w:eastAsia="ja-JP"/>
              </w:rPr>
            </w:pPr>
          </w:p>
          <w:p w14:paraId="5A76E3E9"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Prescribing of any medication will be required for 28 days (or such shorter period for a full course of medication as appropriate) post discharge and will be provided as part of the service and will be included in the price. Any recommendation for continued prescribing in primary care must adhere to local ICB’s formularies and guidelines.</w:t>
            </w:r>
          </w:p>
          <w:p w14:paraId="1E123CFC" w14:textId="77777777" w:rsidR="004F6A8F" w:rsidRPr="004F6A8F" w:rsidRDefault="004F6A8F" w:rsidP="004F6A8F">
            <w:pPr>
              <w:jc w:val="both"/>
              <w:rPr>
                <w:rFonts w:eastAsia="Times New Roman" w:cs="Arial"/>
                <w:sz w:val="20"/>
                <w:szCs w:val="20"/>
                <w:lang w:val="en-US" w:eastAsia="en-GB"/>
              </w:rPr>
            </w:pPr>
          </w:p>
          <w:p w14:paraId="3CBA5322" w14:textId="77777777" w:rsidR="004F6A8F" w:rsidRPr="004F6A8F" w:rsidRDefault="004F6A8F" w:rsidP="004F6A8F">
            <w:pPr>
              <w:jc w:val="both"/>
              <w:rPr>
                <w:rFonts w:eastAsia="Times New Roman" w:cs="Arial"/>
                <w:sz w:val="20"/>
                <w:szCs w:val="20"/>
                <w:lang w:val="en-US" w:eastAsia="ja-JP"/>
              </w:rPr>
            </w:pPr>
            <w:r w:rsidRPr="004F6A8F">
              <w:rPr>
                <w:rFonts w:eastAsia="Times New Roman" w:cs="Arial"/>
                <w:sz w:val="20"/>
                <w:szCs w:val="20"/>
                <w:lang w:val="en-US" w:eastAsia="ja-JP"/>
              </w:rPr>
              <w:t>The provider shall ensure that it has robust and auditable systems in place for procurement, storage, dispensing, prescribing and disposal of medicines. Electronic record keeping will be an integral component of these systems and it should be possible for records of medicines supplies and prescribing to be shared electronically with electronic medical systems in General Practice. Where electronic record keeping arrangements do not comply with Controlled Drugs Regulations, paper recording systems must be in place.</w:t>
            </w:r>
          </w:p>
          <w:p w14:paraId="5314130C" w14:textId="77777777" w:rsidR="004F6A8F" w:rsidRPr="004F6A8F" w:rsidRDefault="004F6A8F" w:rsidP="004F6A8F">
            <w:pPr>
              <w:jc w:val="both"/>
              <w:rPr>
                <w:rFonts w:eastAsia="Times New Roman" w:cs="Arial"/>
                <w:sz w:val="20"/>
                <w:szCs w:val="20"/>
                <w:lang w:val="en-US" w:eastAsia="ja-JP"/>
              </w:rPr>
            </w:pPr>
          </w:p>
          <w:p w14:paraId="442B8914" w14:textId="77777777" w:rsidR="004F6A8F" w:rsidRPr="004F6A8F" w:rsidRDefault="004F6A8F" w:rsidP="004F6A8F">
            <w:pPr>
              <w:jc w:val="both"/>
              <w:rPr>
                <w:rFonts w:eastAsia="Times New Roman" w:cs="Arial"/>
                <w:sz w:val="20"/>
                <w:szCs w:val="20"/>
                <w:lang w:val="en-US" w:eastAsia="ja-JP"/>
              </w:rPr>
            </w:pPr>
            <w:r w:rsidRPr="004F6A8F">
              <w:rPr>
                <w:rFonts w:eastAsia="Times New Roman" w:cs="Arial"/>
                <w:sz w:val="20"/>
                <w:szCs w:val="20"/>
                <w:lang w:val="en-US" w:eastAsia="ja-JP"/>
              </w:rPr>
              <w:t xml:space="preserve">The service shall ensure that prescription forms (whether single sheets or pads) are stored </w:t>
            </w:r>
            <w:proofErr w:type="gramStart"/>
            <w:r w:rsidRPr="004F6A8F">
              <w:rPr>
                <w:rFonts w:eastAsia="Times New Roman" w:cs="Arial"/>
                <w:sz w:val="20"/>
                <w:szCs w:val="20"/>
                <w:lang w:val="en-US" w:eastAsia="ja-JP"/>
              </w:rPr>
              <w:t>securely</w:t>
            </w:r>
            <w:proofErr w:type="gramEnd"/>
            <w:r w:rsidRPr="004F6A8F">
              <w:rPr>
                <w:rFonts w:eastAsia="Times New Roman" w:cs="Arial"/>
                <w:sz w:val="20"/>
                <w:szCs w:val="20"/>
                <w:lang w:val="en-US" w:eastAsia="ja-JP"/>
              </w:rPr>
              <w:t xml:space="preserve"> and that robust and auditable systems are in place for use of prescription forms ensuring that each form can be accounted for.  </w:t>
            </w:r>
          </w:p>
          <w:p w14:paraId="55369650" w14:textId="77777777" w:rsidR="004F6A8F" w:rsidRPr="004F6A8F" w:rsidRDefault="004F6A8F" w:rsidP="004F6A8F">
            <w:pPr>
              <w:jc w:val="both"/>
              <w:rPr>
                <w:rFonts w:eastAsia="Times New Roman" w:cs="Arial"/>
                <w:sz w:val="20"/>
                <w:szCs w:val="20"/>
                <w:lang w:val="en-US" w:eastAsia="ja-JP"/>
              </w:rPr>
            </w:pPr>
          </w:p>
          <w:p w14:paraId="2A3150EF" w14:textId="77777777" w:rsidR="004F6A8F" w:rsidRPr="004F6A8F" w:rsidRDefault="004F6A8F" w:rsidP="004F6A8F">
            <w:pPr>
              <w:jc w:val="both"/>
              <w:rPr>
                <w:rFonts w:eastAsia="Times New Roman" w:cs="Arial"/>
                <w:sz w:val="20"/>
                <w:szCs w:val="20"/>
                <w:lang w:val="en-US" w:eastAsia="ja-JP"/>
              </w:rPr>
            </w:pPr>
            <w:r w:rsidRPr="004F6A8F">
              <w:rPr>
                <w:rFonts w:eastAsia="Times New Roman" w:cs="Arial"/>
                <w:sz w:val="20"/>
                <w:szCs w:val="20"/>
                <w:lang w:val="en-US" w:eastAsia="ja-JP"/>
              </w:rPr>
              <w:t>All staff involved in supply or prescribing of medicines must have the relevant qualification to perform that role.</w:t>
            </w:r>
          </w:p>
          <w:p w14:paraId="40FA9A72" w14:textId="77777777" w:rsidR="004F6A8F" w:rsidRPr="004F6A8F" w:rsidRDefault="004F6A8F" w:rsidP="004F6A8F">
            <w:pPr>
              <w:jc w:val="both"/>
              <w:rPr>
                <w:rFonts w:eastAsia="Times New Roman" w:cs="Arial"/>
                <w:sz w:val="20"/>
                <w:szCs w:val="20"/>
                <w:lang w:val="en-US" w:eastAsia="ja-JP"/>
              </w:rPr>
            </w:pPr>
          </w:p>
          <w:p w14:paraId="6903D50A" w14:textId="77777777" w:rsidR="004F6A8F" w:rsidRPr="004F6A8F" w:rsidRDefault="004F6A8F" w:rsidP="004F6A8F">
            <w:pPr>
              <w:jc w:val="both"/>
              <w:rPr>
                <w:rFonts w:eastAsia="Times New Roman" w:cs="Arial"/>
                <w:sz w:val="20"/>
                <w:szCs w:val="20"/>
                <w:lang w:val="en-US" w:eastAsia="ja-JP"/>
              </w:rPr>
            </w:pPr>
            <w:r w:rsidRPr="004F6A8F">
              <w:rPr>
                <w:rFonts w:eastAsia="Times New Roman" w:cs="Arial"/>
                <w:sz w:val="20"/>
                <w:szCs w:val="20"/>
                <w:lang w:val="en-US" w:eastAsia="ja-JP"/>
              </w:rPr>
              <w:t xml:space="preserve">All medicines management activities should be covered by Standard Operating Procedures that meet current legislation, </w:t>
            </w:r>
            <w:proofErr w:type="gramStart"/>
            <w:r w:rsidRPr="004F6A8F">
              <w:rPr>
                <w:rFonts w:eastAsia="Times New Roman" w:cs="Arial"/>
                <w:sz w:val="20"/>
                <w:szCs w:val="20"/>
                <w:lang w:val="en-US" w:eastAsia="ja-JP"/>
              </w:rPr>
              <w:t>licensing</w:t>
            </w:r>
            <w:proofErr w:type="gramEnd"/>
            <w:r w:rsidRPr="004F6A8F">
              <w:rPr>
                <w:rFonts w:eastAsia="Times New Roman" w:cs="Arial"/>
                <w:sz w:val="20"/>
                <w:szCs w:val="20"/>
                <w:lang w:val="en-US" w:eastAsia="ja-JP"/>
              </w:rPr>
              <w:t xml:space="preserve"> and good practice.</w:t>
            </w:r>
          </w:p>
          <w:p w14:paraId="5310C15D" w14:textId="77777777" w:rsidR="004F6A8F" w:rsidRPr="004F6A8F" w:rsidRDefault="004F6A8F" w:rsidP="004F6A8F">
            <w:pPr>
              <w:jc w:val="both"/>
              <w:rPr>
                <w:rFonts w:eastAsia="Times New Roman" w:cs="Arial"/>
                <w:sz w:val="20"/>
                <w:szCs w:val="20"/>
                <w:lang w:val="en-US" w:eastAsia="ja-JP"/>
              </w:rPr>
            </w:pPr>
          </w:p>
          <w:p w14:paraId="44D6F9BB" w14:textId="77777777" w:rsidR="004F6A8F" w:rsidRPr="004F6A8F" w:rsidRDefault="004F6A8F" w:rsidP="004F6A8F">
            <w:pPr>
              <w:jc w:val="both"/>
              <w:rPr>
                <w:rFonts w:eastAsia="Times New Roman" w:cs="Arial"/>
                <w:sz w:val="20"/>
                <w:szCs w:val="20"/>
                <w:lang w:val="en-US" w:eastAsia="ja-JP"/>
              </w:rPr>
            </w:pPr>
            <w:r w:rsidRPr="004F6A8F">
              <w:rPr>
                <w:rFonts w:eastAsia="Times New Roman" w:cs="Arial"/>
                <w:sz w:val="20"/>
                <w:szCs w:val="20"/>
                <w:lang w:val="en-US" w:eastAsia="ja-JP"/>
              </w:rPr>
              <w:t>The provider shall have appropriate written procedures in place for dealing with patient safety incidents and near misses involving medicines. Reporting of these incidents shall comply with both local and national systems. The provider shall undertake audits of reported incidents at intervals specified by the Commissioner with audit reports submitted to the Commissioner.</w:t>
            </w:r>
          </w:p>
          <w:p w14:paraId="063758D3" w14:textId="77777777" w:rsidR="004F6A8F" w:rsidRPr="004F6A8F" w:rsidRDefault="004F6A8F" w:rsidP="004F6A8F">
            <w:pPr>
              <w:jc w:val="both"/>
              <w:rPr>
                <w:rFonts w:eastAsia="Times New Roman" w:cs="Arial"/>
                <w:sz w:val="20"/>
                <w:szCs w:val="20"/>
                <w:lang w:val="en-US" w:eastAsia="en-GB"/>
              </w:rPr>
            </w:pPr>
          </w:p>
          <w:p w14:paraId="14573A9F" w14:textId="77777777" w:rsidR="004F6A8F" w:rsidRPr="004F6A8F" w:rsidRDefault="004F6A8F" w:rsidP="004F6A8F">
            <w:pPr>
              <w:jc w:val="both"/>
              <w:rPr>
                <w:rFonts w:eastAsia="Times New Roman" w:cs="Arial"/>
                <w:sz w:val="20"/>
                <w:szCs w:val="20"/>
                <w:lang w:val="en-US" w:eastAsia="ja-JP"/>
              </w:rPr>
            </w:pPr>
            <w:r w:rsidRPr="004F6A8F">
              <w:rPr>
                <w:rFonts w:eastAsia="Times New Roman" w:cs="Arial"/>
                <w:sz w:val="20"/>
                <w:szCs w:val="20"/>
                <w:lang w:val="en-US" w:eastAsia="ja-JP"/>
              </w:rPr>
              <w:t xml:space="preserve">Commissioners will not support the use of unlicensed drugs where an appropriate licensed alternative is available.  The provider shall conform and adhere where appropriate to a NICE HTA/TAG and use NICE initiations and continuation forms via the </w:t>
            </w:r>
            <w:proofErr w:type="spellStart"/>
            <w:r w:rsidRPr="004F6A8F">
              <w:rPr>
                <w:rFonts w:eastAsia="Times New Roman" w:cs="Arial"/>
                <w:sz w:val="20"/>
                <w:szCs w:val="20"/>
                <w:lang w:val="en-US" w:eastAsia="ja-JP"/>
              </w:rPr>
              <w:t>Blueteq</w:t>
            </w:r>
            <w:proofErr w:type="spellEnd"/>
            <w:r w:rsidRPr="004F6A8F">
              <w:rPr>
                <w:rFonts w:eastAsia="Times New Roman" w:cs="Arial"/>
                <w:sz w:val="20"/>
                <w:szCs w:val="20"/>
                <w:lang w:val="en-US" w:eastAsia="ja-JP"/>
              </w:rPr>
              <w:t xml:space="preserve"> system </w:t>
            </w:r>
            <w:hyperlink r:id="rId7" w:history="1">
              <w:r w:rsidRPr="004F6A8F">
                <w:rPr>
                  <w:rFonts w:eastAsia="Times New Roman" w:cs="Arial"/>
                  <w:color w:val="0000FF"/>
                  <w:sz w:val="20"/>
                  <w:szCs w:val="20"/>
                  <w:u w:val="single"/>
                  <w:lang w:val="en-US" w:eastAsia="ja-JP"/>
                </w:rPr>
                <w:t>https://www.blueteq-server.co.uk/NSS-HCD/default.htm</w:t>
              </w:r>
            </w:hyperlink>
          </w:p>
          <w:p w14:paraId="7170A06E" w14:textId="77777777" w:rsidR="004F6A8F" w:rsidRPr="004F6A8F" w:rsidRDefault="004F6A8F" w:rsidP="004F6A8F">
            <w:pPr>
              <w:jc w:val="both"/>
              <w:rPr>
                <w:rFonts w:eastAsia="Times New Roman" w:cs="Arial"/>
                <w:sz w:val="20"/>
                <w:szCs w:val="20"/>
                <w:lang w:val="en-US" w:eastAsia="ja-JP"/>
              </w:rPr>
            </w:pPr>
          </w:p>
          <w:p w14:paraId="08C77E6C" w14:textId="77777777" w:rsidR="004F6A8F" w:rsidRPr="004F6A8F" w:rsidRDefault="004F6A8F" w:rsidP="004F6A8F">
            <w:pPr>
              <w:jc w:val="both"/>
              <w:rPr>
                <w:rFonts w:eastAsia="Times New Roman" w:cs="Arial"/>
                <w:b/>
                <w:bCs/>
                <w:sz w:val="20"/>
                <w:szCs w:val="20"/>
                <w:lang w:val="en-US" w:eastAsia="en-GB"/>
              </w:rPr>
            </w:pPr>
            <w:r w:rsidRPr="004F6A8F">
              <w:rPr>
                <w:rFonts w:eastAsia="Times New Roman" w:cs="Arial"/>
                <w:b/>
                <w:bCs/>
                <w:sz w:val="20"/>
                <w:szCs w:val="20"/>
                <w:lang w:val="en-US" w:eastAsia="en-GB"/>
              </w:rPr>
              <w:t>3.10 Workforce and Accreditation</w:t>
            </w:r>
          </w:p>
          <w:p w14:paraId="68499C6B" w14:textId="77777777" w:rsidR="004F6A8F" w:rsidRPr="004F6A8F" w:rsidRDefault="004F6A8F" w:rsidP="004F6A8F">
            <w:pPr>
              <w:jc w:val="both"/>
              <w:rPr>
                <w:rFonts w:eastAsia="Times New Roman" w:cs="Arial"/>
                <w:b/>
                <w:bCs/>
                <w:sz w:val="20"/>
                <w:szCs w:val="20"/>
                <w:lang w:val="en-US" w:eastAsia="en-GB"/>
              </w:rPr>
            </w:pPr>
          </w:p>
          <w:p w14:paraId="6B02B4FF" w14:textId="77777777" w:rsidR="004F6A8F" w:rsidRPr="004F6A8F" w:rsidRDefault="004F6A8F" w:rsidP="004F6A8F">
            <w:pPr>
              <w:jc w:val="both"/>
              <w:rPr>
                <w:rFonts w:eastAsia="Cambria" w:cs="Arial"/>
                <w:sz w:val="20"/>
                <w:szCs w:val="20"/>
                <w:lang w:val="en-US" w:eastAsia="en-GB"/>
              </w:rPr>
            </w:pPr>
            <w:r w:rsidRPr="004F6A8F">
              <w:rPr>
                <w:rFonts w:eastAsia="Cambria" w:cs="Arial"/>
                <w:sz w:val="20"/>
                <w:szCs w:val="20"/>
                <w:lang w:val="en-US" w:eastAsia="en-GB"/>
              </w:rPr>
              <w:t xml:space="preserve">A consultant-led service is a service where a consultant retains overall clinical responsibility for the service, care professional team or treatment. </w:t>
            </w:r>
          </w:p>
          <w:p w14:paraId="61E68BB4" w14:textId="77777777" w:rsidR="004F6A8F" w:rsidRPr="004F6A8F" w:rsidRDefault="004F6A8F" w:rsidP="004F6A8F">
            <w:pPr>
              <w:jc w:val="both"/>
              <w:rPr>
                <w:rFonts w:eastAsia="Cambria" w:cs="Arial"/>
                <w:sz w:val="20"/>
                <w:szCs w:val="20"/>
                <w:lang w:val="en-US" w:eastAsia="en-GB"/>
              </w:rPr>
            </w:pPr>
          </w:p>
          <w:p w14:paraId="648A55F9"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 xml:space="preserve">GPs and Optometrists working independently within the service will need to meet the standards outlined in the Accreditation Process and to achieve against the competencies outlined to become a GP with a Special Interest in Ophthalmology (GPSI) or a Community Optometrist with a Special Interest (COSI). </w:t>
            </w:r>
          </w:p>
          <w:p w14:paraId="2A112CA4" w14:textId="77777777" w:rsidR="004F6A8F" w:rsidRPr="004F6A8F" w:rsidRDefault="004F6A8F" w:rsidP="004F6A8F">
            <w:pPr>
              <w:jc w:val="both"/>
              <w:rPr>
                <w:rFonts w:eastAsia="Times New Roman" w:cs="Arial"/>
                <w:sz w:val="20"/>
                <w:szCs w:val="20"/>
                <w:lang w:val="en-US" w:eastAsia="en-GB"/>
              </w:rPr>
            </w:pPr>
          </w:p>
          <w:p w14:paraId="6FEA5ABB"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 xml:space="preserve">The Accreditation period will be for three years with an annual review.  It is the provider’s responsibility to ensure they meet the standards outlined in the Service Specification </w:t>
            </w:r>
            <w:proofErr w:type="gramStart"/>
            <w:r w:rsidRPr="004F6A8F">
              <w:rPr>
                <w:rFonts w:eastAsia="Times New Roman" w:cs="Arial"/>
                <w:sz w:val="20"/>
                <w:szCs w:val="20"/>
                <w:lang w:val="en-US" w:eastAsia="en-GB"/>
              </w:rPr>
              <w:t>in order to</w:t>
            </w:r>
            <w:proofErr w:type="gramEnd"/>
            <w:r w:rsidRPr="004F6A8F">
              <w:rPr>
                <w:rFonts w:eastAsia="Times New Roman" w:cs="Arial"/>
                <w:sz w:val="20"/>
                <w:szCs w:val="20"/>
                <w:lang w:val="en-US" w:eastAsia="en-GB"/>
              </w:rPr>
              <w:t xml:space="preserve"> become Accredited Practitioners.</w:t>
            </w:r>
          </w:p>
          <w:p w14:paraId="0CA798E5" w14:textId="77777777" w:rsidR="004F6A8F" w:rsidRPr="004F6A8F" w:rsidRDefault="004F6A8F" w:rsidP="004F6A8F">
            <w:pPr>
              <w:jc w:val="both"/>
              <w:rPr>
                <w:rFonts w:eastAsia="Times New Roman" w:cs="Arial"/>
                <w:color w:val="FF0000"/>
                <w:sz w:val="20"/>
                <w:szCs w:val="20"/>
                <w:lang w:val="en-US" w:eastAsia="en-GB"/>
              </w:rPr>
            </w:pPr>
          </w:p>
          <w:p w14:paraId="14A13E78" w14:textId="77777777" w:rsidR="004F6A8F" w:rsidRPr="004F6A8F" w:rsidRDefault="004F6A8F" w:rsidP="004F6A8F">
            <w:pPr>
              <w:jc w:val="both"/>
              <w:rPr>
                <w:rFonts w:eastAsia="MS Mincho" w:cs="Arial"/>
                <w:sz w:val="20"/>
                <w:szCs w:val="20"/>
                <w:lang w:val="en-US" w:eastAsia="ja-JP"/>
              </w:rPr>
            </w:pPr>
            <w:r w:rsidRPr="004F6A8F">
              <w:rPr>
                <w:rFonts w:eastAsia="MS Mincho" w:cs="Arial"/>
                <w:sz w:val="20"/>
                <w:szCs w:val="20"/>
                <w:lang w:val="en-US" w:eastAsia="ja-JP"/>
              </w:rPr>
              <w:t>All staff providing the service must provide evidence to demonstrate their respective experience and competencies required.</w:t>
            </w:r>
          </w:p>
          <w:p w14:paraId="08E63AB1" w14:textId="77777777" w:rsidR="004F6A8F" w:rsidRPr="004F6A8F" w:rsidRDefault="004F6A8F" w:rsidP="004F6A8F">
            <w:pPr>
              <w:jc w:val="both"/>
              <w:rPr>
                <w:rFonts w:eastAsia="MS Mincho" w:cs="Arial"/>
                <w:sz w:val="20"/>
                <w:szCs w:val="20"/>
                <w:lang w:val="en-US" w:eastAsia="ja-JP"/>
              </w:rPr>
            </w:pPr>
          </w:p>
          <w:p w14:paraId="03665B84" w14:textId="77777777" w:rsidR="004F6A8F" w:rsidRPr="004F6A8F" w:rsidRDefault="004F6A8F" w:rsidP="004F6A8F">
            <w:pPr>
              <w:numPr>
                <w:ilvl w:val="0"/>
                <w:numId w:val="12"/>
              </w:numPr>
              <w:contextualSpacing/>
              <w:jc w:val="both"/>
              <w:rPr>
                <w:rFonts w:eastAsia="Times New Roman" w:cs="Arial"/>
                <w:sz w:val="20"/>
                <w:szCs w:val="20"/>
                <w:lang w:eastAsia="en-GB"/>
              </w:rPr>
            </w:pPr>
            <w:r w:rsidRPr="004F6A8F">
              <w:rPr>
                <w:rFonts w:eastAsia="Times New Roman" w:cs="Arial"/>
                <w:sz w:val="20"/>
                <w:szCs w:val="20"/>
                <w:lang w:eastAsia="en-GB"/>
              </w:rPr>
              <w:t xml:space="preserve">The Provider shall be responsible for ensuring that (where relevant) their clinical and </w:t>
            </w:r>
            <w:r w:rsidRPr="004F6A8F">
              <w:rPr>
                <w:rFonts w:eastAsia="Times New Roman" w:cs="Arial"/>
                <w:sz w:val="20"/>
                <w:szCs w:val="20"/>
                <w:lang w:eastAsia="en-GB"/>
              </w:rPr>
              <w:tab/>
              <w:t>/ or non-clinical staff:</w:t>
            </w:r>
          </w:p>
          <w:p w14:paraId="08D187CF" w14:textId="77777777" w:rsidR="004F6A8F" w:rsidRPr="004F6A8F" w:rsidRDefault="004F6A8F" w:rsidP="004F6A8F">
            <w:pPr>
              <w:numPr>
                <w:ilvl w:val="0"/>
                <w:numId w:val="12"/>
              </w:numPr>
              <w:contextualSpacing/>
              <w:jc w:val="both"/>
              <w:rPr>
                <w:rFonts w:eastAsia="Times New Roman" w:cs="Arial"/>
                <w:sz w:val="20"/>
                <w:szCs w:val="20"/>
                <w:lang w:eastAsia="en-GB"/>
              </w:rPr>
            </w:pPr>
            <w:r w:rsidRPr="004F6A8F">
              <w:rPr>
                <w:rFonts w:eastAsia="Times New Roman" w:cs="Arial"/>
                <w:sz w:val="20"/>
                <w:szCs w:val="20"/>
                <w:lang w:eastAsia="en-GB"/>
              </w:rPr>
              <w:t xml:space="preserve">Are up to date with all statutory mandatory training as set out by the </w:t>
            </w:r>
            <w:proofErr w:type="gramStart"/>
            <w:r w:rsidRPr="004F6A8F">
              <w:rPr>
                <w:rFonts w:eastAsia="Times New Roman" w:cs="Arial"/>
                <w:sz w:val="20"/>
                <w:szCs w:val="20"/>
                <w:lang w:eastAsia="en-GB"/>
              </w:rPr>
              <w:t>Provider</w:t>
            </w:r>
            <w:proofErr w:type="gramEnd"/>
          </w:p>
          <w:p w14:paraId="6953D428" w14:textId="77777777" w:rsidR="004F6A8F" w:rsidRPr="004F6A8F" w:rsidRDefault="004F6A8F" w:rsidP="004F6A8F">
            <w:pPr>
              <w:numPr>
                <w:ilvl w:val="0"/>
                <w:numId w:val="12"/>
              </w:numPr>
              <w:contextualSpacing/>
              <w:jc w:val="both"/>
              <w:rPr>
                <w:rFonts w:eastAsia="Times New Roman" w:cs="Arial"/>
                <w:sz w:val="20"/>
                <w:szCs w:val="20"/>
                <w:lang w:eastAsia="en-GB"/>
              </w:rPr>
            </w:pPr>
            <w:r w:rsidRPr="004F6A8F">
              <w:rPr>
                <w:rFonts w:eastAsia="Times New Roman" w:cs="Arial"/>
                <w:sz w:val="20"/>
                <w:szCs w:val="20"/>
                <w:lang w:eastAsia="en-GB"/>
              </w:rPr>
              <w:t xml:space="preserve">Have relevant professional registration and enhanced Criminal Record and Barring </w:t>
            </w:r>
            <w:r w:rsidRPr="004F6A8F">
              <w:rPr>
                <w:rFonts w:eastAsia="Times New Roman" w:cs="Arial"/>
                <w:sz w:val="20"/>
                <w:szCs w:val="20"/>
                <w:lang w:eastAsia="en-GB"/>
              </w:rPr>
              <w:tab/>
              <w:t xml:space="preserve">checks undertaken prior to seeing patients </w:t>
            </w:r>
            <w:proofErr w:type="gramStart"/>
            <w:r w:rsidRPr="004F6A8F">
              <w:rPr>
                <w:rFonts w:eastAsia="Times New Roman" w:cs="Arial"/>
                <w:sz w:val="20"/>
                <w:szCs w:val="20"/>
                <w:lang w:eastAsia="en-GB"/>
              </w:rPr>
              <w:t>alone</w:t>
            </w:r>
            <w:proofErr w:type="gramEnd"/>
          </w:p>
          <w:p w14:paraId="4FFEF911" w14:textId="77777777" w:rsidR="004F6A8F" w:rsidRPr="004F6A8F" w:rsidRDefault="004F6A8F" w:rsidP="004F6A8F">
            <w:pPr>
              <w:numPr>
                <w:ilvl w:val="0"/>
                <w:numId w:val="12"/>
              </w:numPr>
              <w:contextualSpacing/>
              <w:jc w:val="both"/>
              <w:rPr>
                <w:rFonts w:eastAsia="Times New Roman" w:cs="Arial"/>
                <w:sz w:val="20"/>
                <w:szCs w:val="20"/>
                <w:lang w:eastAsia="en-GB"/>
              </w:rPr>
            </w:pPr>
            <w:r w:rsidRPr="004F6A8F">
              <w:rPr>
                <w:rFonts w:eastAsia="Times New Roman" w:cs="Arial"/>
                <w:sz w:val="20"/>
                <w:szCs w:val="20"/>
                <w:lang w:eastAsia="en-GB"/>
              </w:rPr>
              <w:t xml:space="preserve">Have maintained relevant professional registration whilst delivering services on </w:t>
            </w:r>
            <w:r w:rsidRPr="004F6A8F">
              <w:rPr>
                <w:rFonts w:eastAsia="Times New Roman" w:cs="Arial"/>
                <w:sz w:val="20"/>
                <w:szCs w:val="20"/>
                <w:lang w:eastAsia="en-GB"/>
              </w:rPr>
              <w:tab/>
              <w:t xml:space="preserve">behalf of the Provider.  The Provider is required to conduct frequent registration </w:t>
            </w:r>
            <w:r w:rsidRPr="004F6A8F">
              <w:rPr>
                <w:rFonts w:eastAsia="Times New Roman" w:cs="Arial"/>
                <w:sz w:val="20"/>
                <w:szCs w:val="20"/>
                <w:lang w:eastAsia="en-GB"/>
              </w:rPr>
              <w:tab/>
              <w:t xml:space="preserve">audits to ensure </w:t>
            </w:r>
            <w:proofErr w:type="gramStart"/>
            <w:r w:rsidRPr="004F6A8F">
              <w:rPr>
                <w:rFonts w:eastAsia="Times New Roman" w:cs="Arial"/>
                <w:sz w:val="20"/>
                <w:szCs w:val="20"/>
                <w:lang w:eastAsia="en-GB"/>
              </w:rPr>
              <w:t>compliance</w:t>
            </w:r>
            <w:proofErr w:type="gramEnd"/>
          </w:p>
          <w:p w14:paraId="03A5E8A8" w14:textId="77777777" w:rsidR="004F6A8F" w:rsidRPr="004F6A8F" w:rsidRDefault="004F6A8F" w:rsidP="004F6A8F">
            <w:pPr>
              <w:numPr>
                <w:ilvl w:val="0"/>
                <w:numId w:val="12"/>
              </w:numPr>
              <w:contextualSpacing/>
              <w:jc w:val="both"/>
              <w:rPr>
                <w:rFonts w:eastAsia="Times New Roman" w:cs="Arial"/>
                <w:sz w:val="20"/>
                <w:szCs w:val="20"/>
                <w:lang w:eastAsia="en-GB"/>
              </w:rPr>
            </w:pPr>
            <w:r w:rsidRPr="004F6A8F">
              <w:rPr>
                <w:rFonts w:eastAsia="Times New Roman" w:cs="Arial"/>
                <w:sz w:val="20"/>
                <w:szCs w:val="20"/>
                <w:lang w:eastAsia="en-GB"/>
              </w:rPr>
              <w:t xml:space="preserve">Have the appropriate Medical Indemnity Insurance and that their conduct is in line </w:t>
            </w:r>
            <w:r w:rsidRPr="004F6A8F">
              <w:rPr>
                <w:rFonts w:eastAsia="Times New Roman" w:cs="Arial"/>
                <w:sz w:val="20"/>
                <w:szCs w:val="20"/>
                <w:lang w:eastAsia="en-GB"/>
              </w:rPr>
              <w:tab/>
              <w:t xml:space="preserve">with the relevant terms and conditions set out in insurance as to not render that </w:t>
            </w:r>
            <w:r w:rsidRPr="004F6A8F">
              <w:rPr>
                <w:rFonts w:eastAsia="Times New Roman" w:cs="Arial"/>
                <w:sz w:val="20"/>
                <w:szCs w:val="20"/>
                <w:lang w:eastAsia="en-GB"/>
              </w:rPr>
              <w:tab/>
              <w:t xml:space="preserve">insurance </w:t>
            </w:r>
            <w:proofErr w:type="gramStart"/>
            <w:r w:rsidRPr="004F6A8F">
              <w:rPr>
                <w:rFonts w:eastAsia="Times New Roman" w:cs="Arial"/>
                <w:sz w:val="20"/>
                <w:szCs w:val="20"/>
                <w:lang w:eastAsia="en-GB"/>
              </w:rPr>
              <w:t>invalid</w:t>
            </w:r>
            <w:proofErr w:type="gramEnd"/>
          </w:p>
          <w:p w14:paraId="0EDB2297" w14:textId="77777777" w:rsidR="004F6A8F" w:rsidRPr="004F6A8F" w:rsidRDefault="004F6A8F" w:rsidP="004F6A8F">
            <w:pPr>
              <w:numPr>
                <w:ilvl w:val="0"/>
                <w:numId w:val="12"/>
              </w:numPr>
              <w:contextualSpacing/>
              <w:jc w:val="both"/>
              <w:rPr>
                <w:rFonts w:eastAsia="Times New Roman" w:cs="Arial"/>
                <w:sz w:val="20"/>
                <w:szCs w:val="20"/>
                <w:lang w:eastAsia="en-GB"/>
              </w:rPr>
            </w:pPr>
            <w:r w:rsidRPr="004F6A8F">
              <w:rPr>
                <w:rFonts w:eastAsia="Times New Roman" w:cs="Arial"/>
                <w:sz w:val="20"/>
                <w:szCs w:val="20"/>
                <w:lang w:eastAsia="en-GB"/>
              </w:rPr>
              <w:t xml:space="preserve">Undertake education events on topics to be agreed with the </w:t>
            </w:r>
            <w:proofErr w:type="gramStart"/>
            <w:r w:rsidRPr="004F6A8F">
              <w:rPr>
                <w:rFonts w:eastAsia="Times New Roman" w:cs="Arial"/>
                <w:sz w:val="20"/>
                <w:szCs w:val="20"/>
                <w:lang w:eastAsia="en-GB"/>
              </w:rPr>
              <w:t>commissioner</w:t>
            </w:r>
            <w:proofErr w:type="gramEnd"/>
          </w:p>
          <w:p w14:paraId="07CABF1E" w14:textId="77777777" w:rsidR="004F6A8F" w:rsidRPr="004F6A8F" w:rsidRDefault="004F6A8F" w:rsidP="004F6A8F">
            <w:pPr>
              <w:jc w:val="both"/>
              <w:rPr>
                <w:rFonts w:eastAsia="MS Mincho" w:cs="Arial"/>
                <w:sz w:val="20"/>
                <w:szCs w:val="20"/>
                <w:lang w:val="en-US" w:eastAsia="ja-JP"/>
              </w:rPr>
            </w:pPr>
          </w:p>
          <w:p w14:paraId="0812A796" w14:textId="77777777" w:rsidR="004F6A8F" w:rsidRPr="004F6A8F" w:rsidRDefault="004F6A8F" w:rsidP="004F6A8F">
            <w:pPr>
              <w:jc w:val="both"/>
              <w:rPr>
                <w:rFonts w:eastAsia="MS Mincho" w:cs="Arial"/>
                <w:sz w:val="20"/>
                <w:szCs w:val="20"/>
                <w:lang w:val="en-US" w:eastAsia="ja-JP"/>
              </w:rPr>
            </w:pPr>
            <w:r w:rsidRPr="004F6A8F">
              <w:rPr>
                <w:rFonts w:eastAsia="MS Mincho" w:cs="Arial"/>
                <w:sz w:val="20"/>
                <w:szCs w:val="20"/>
                <w:lang w:val="en-US" w:eastAsia="ja-JP"/>
              </w:rPr>
              <w:t xml:space="preserve">The service shall be staffed by appropriately qualified health care professionals in sufficient numbers to deliver the needs of the service. All staff should meet the required clinical accreditation standards and competencies for delivery. </w:t>
            </w:r>
          </w:p>
          <w:p w14:paraId="4EB3D61F" w14:textId="77777777" w:rsidR="004F6A8F" w:rsidRPr="004F6A8F" w:rsidRDefault="004F6A8F" w:rsidP="004F6A8F">
            <w:pPr>
              <w:rPr>
                <w:rFonts w:eastAsia="MS Mincho" w:cs="Arial"/>
                <w:b/>
                <w:sz w:val="20"/>
                <w:szCs w:val="20"/>
                <w:lang w:val="en-US" w:eastAsia="ja-JP"/>
              </w:rPr>
            </w:pPr>
          </w:p>
        </w:tc>
      </w:tr>
      <w:tr w:rsidR="004F6A8F" w:rsidRPr="004F6A8F" w14:paraId="584650BD" w14:textId="77777777" w:rsidTr="00A47CA4">
        <w:tc>
          <w:tcPr>
            <w:tcW w:w="8307" w:type="dxa"/>
            <w:gridSpan w:val="2"/>
          </w:tcPr>
          <w:p w14:paraId="42CD47BF" w14:textId="77777777" w:rsidR="004F6A8F" w:rsidRPr="004F6A8F" w:rsidRDefault="004F6A8F" w:rsidP="004F6A8F">
            <w:pPr>
              <w:spacing w:line="276" w:lineRule="auto"/>
              <w:rPr>
                <w:rFonts w:eastAsia="MS Mincho" w:cs="Arial"/>
                <w:b/>
                <w:sz w:val="20"/>
                <w:szCs w:val="20"/>
                <w:lang w:val="en-US" w:eastAsia="ja-JP"/>
              </w:rPr>
            </w:pPr>
            <w:r w:rsidRPr="004F6A8F">
              <w:rPr>
                <w:rFonts w:eastAsia="MS Mincho" w:cs="Arial"/>
                <w:b/>
                <w:sz w:val="20"/>
                <w:szCs w:val="20"/>
                <w:lang w:val="en-US" w:eastAsia="ja-JP"/>
              </w:rPr>
              <w:t>4.</w:t>
            </w:r>
            <w:r w:rsidRPr="004F6A8F">
              <w:rPr>
                <w:rFonts w:eastAsia="MS Mincho" w:cs="Arial"/>
                <w:b/>
                <w:sz w:val="20"/>
                <w:szCs w:val="20"/>
                <w:lang w:val="en-US" w:eastAsia="ja-JP"/>
              </w:rPr>
              <w:tab/>
              <w:t>Applicable Service Standards</w:t>
            </w:r>
          </w:p>
        </w:tc>
      </w:tr>
      <w:tr w:rsidR="004F6A8F" w:rsidRPr="004F6A8F" w14:paraId="4A9B840F" w14:textId="77777777" w:rsidTr="00A47CA4">
        <w:tc>
          <w:tcPr>
            <w:tcW w:w="8307" w:type="dxa"/>
            <w:gridSpan w:val="2"/>
          </w:tcPr>
          <w:p w14:paraId="1C944126" w14:textId="77777777" w:rsidR="004F6A8F" w:rsidRPr="004F6A8F" w:rsidRDefault="004F6A8F" w:rsidP="004F6A8F">
            <w:pPr>
              <w:rPr>
                <w:rFonts w:eastAsia="MS Mincho" w:cs="Arial"/>
                <w:sz w:val="20"/>
                <w:szCs w:val="20"/>
                <w:lang w:val="en-US" w:eastAsia="ja-JP"/>
              </w:rPr>
            </w:pPr>
          </w:p>
          <w:p w14:paraId="7E940426" w14:textId="77777777" w:rsidR="004F6A8F" w:rsidRPr="004F6A8F" w:rsidRDefault="004F6A8F" w:rsidP="004F6A8F">
            <w:pPr>
              <w:rPr>
                <w:rFonts w:eastAsia="MS Mincho" w:cs="Arial"/>
                <w:b/>
                <w:sz w:val="20"/>
                <w:szCs w:val="20"/>
                <w:lang w:val="en-US" w:eastAsia="ja-JP"/>
              </w:rPr>
            </w:pPr>
            <w:r w:rsidRPr="004F6A8F">
              <w:rPr>
                <w:rFonts w:eastAsia="MS Mincho" w:cs="Arial"/>
                <w:b/>
                <w:sz w:val="20"/>
                <w:szCs w:val="20"/>
                <w:lang w:val="en-US" w:eastAsia="ja-JP"/>
              </w:rPr>
              <w:t>4.1</w:t>
            </w:r>
            <w:r w:rsidRPr="004F6A8F">
              <w:rPr>
                <w:rFonts w:eastAsia="MS Mincho" w:cs="Arial"/>
                <w:b/>
                <w:sz w:val="20"/>
                <w:szCs w:val="20"/>
                <w:lang w:val="en-US" w:eastAsia="ja-JP"/>
              </w:rPr>
              <w:tab/>
              <w:t>Applicable national standards (</w:t>
            </w:r>
            <w:proofErr w:type="spellStart"/>
            <w:proofErr w:type="gramStart"/>
            <w:r w:rsidRPr="004F6A8F">
              <w:rPr>
                <w:rFonts w:eastAsia="MS Mincho" w:cs="Arial"/>
                <w:b/>
                <w:sz w:val="20"/>
                <w:szCs w:val="20"/>
                <w:lang w:val="en-US" w:eastAsia="ja-JP"/>
              </w:rPr>
              <w:t>eg</w:t>
            </w:r>
            <w:proofErr w:type="spellEnd"/>
            <w:proofErr w:type="gramEnd"/>
            <w:r w:rsidRPr="004F6A8F">
              <w:rPr>
                <w:rFonts w:eastAsia="MS Mincho" w:cs="Arial"/>
                <w:b/>
                <w:sz w:val="20"/>
                <w:szCs w:val="20"/>
                <w:lang w:val="en-US" w:eastAsia="ja-JP"/>
              </w:rPr>
              <w:t xml:space="preserve"> NICE)</w:t>
            </w:r>
          </w:p>
          <w:p w14:paraId="0F703299" w14:textId="77777777" w:rsidR="004F6A8F" w:rsidRPr="004F6A8F" w:rsidRDefault="004F6A8F" w:rsidP="004F6A8F">
            <w:pPr>
              <w:rPr>
                <w:rFonts w:eastAsia="MS Mincho" w:cs="Arial"/>
                <w:sz w:val="20"/>
                <w:szCs w:val="20"/>
                <w:lang w:val="en-US" w:eastAsia="ja-JP"/>
              </w:rPr>
            </w:pPr>
          </w:p>
          <w:p w14:paraId="5E51D6BF" w14:textId="77777777" w:rsidR="004F6A8F" w:rsidRPr="004F6A8F" w:rsidRDefault="004F6A8F" w:rsidP="004F6A8F">
            <w:pPr>
              <w:ind w:left="781" w:hanging="781"/>
              <w:jc w:val="both"/>
              <w:rPr>
                <w:rFonts w:eastAsia="Times New Roman" w:cs="Arial"/>
                <w:sz w:val="20"/>
                <w:szCs w:val="20"/>
                <w:lang w:val="en-US" w:eastAsia="en-GB"/>
              </w:rPr>
            </w:pPr>
            <w:r w:rsidRPr="004F6A8F">
              <w:rPr>
                <w:rFonts w:eastAsia="Times New Roman" w:cs="Arial"/>
                <w:sz w:val="20"/>
                <w:szCs w:val="20"/>
                <w:lang w:val="en-US" w:eastAsia="en-GB"/>
              </w:rPr>
              <w:t>Key reference points for Providers will include:</w:t>
            </w:r>
          </w:p>
          <w:p w14:paraId="04A83BF3" w14:textId="77777777" w:rsidR="004F6A8F" w:rsidRPr="004F6A8F" w:rsidRDefault="004F6A8F" w:rsidP="004F6A8F">
            <w:pPr>
              <w:jc w:val="both"/>
              <w:rPr>
                <w:rFonts w:eastAsia="Times New Roman" w:cs="Arial"/>
                <w:sz w:val="20"/>
                <w:szCs w:val="20"/>
                <w:lang w:val="en-US" w:eastAsia="en-GB"/>
              </w:rPr>
            </w:pPr>
          </w:p>
          <w:p w14:paraId="45109598" w14:textId="77777777" w:rsidR="004F6A8F" w:rsidRPr="004F6A8F" w:rsidRDefault="004F6A8F" w:rsidP="004F6A8F">
            <w:pPr>
              <w:numPr>
                <w:ilvl w:val="0"/>
                <w:numId w:val="15"/>
              </w:numPr>
              <w:jc w:val="both"/>
              <w:rPr>
                <w:rFonts w:eastAsia="Times New Roman" w:cs="Arial"/>
                <w:sz w:val="20"/>
                <w:szCs w:val="20"/>
                <w:lang w:val="en-US" w:eastAsia="en-GB"/>
              </w:rPr>
            </w:pPr>
            <w:r w:rsidRPr="004F6A8F">
              <w:rPr>
                <w:rFonts w:eastAsia="Times New Roman" w:cs="Arial"/>
                <w:sz w:val="20"/>
                <w:szCs w:val="20"/>
                <w:lang w:val="en-US" w:eastAsia="en-GB"/>
              </w:rPr>
              <w:t>NICE Guidelines</w:t>
            </w:r>
          </w:p>
          <w:p w14:paraId="2847CA87" w14:textId="77777777" w:rsidR="004F6A8F" w:rsidRPr="004F6A8F" w:rsidRDefault="004F6A8F" w:rsidP="004F6A8F">
            <w:pPr>
              <w:numPr>
                <w:ilvl w:val="0"/>
                <w:numId w:val="15"/>
              </w:numPr>
              <w:jc w:val="both"/>
              <w:rPr>
                <w:rFonts w:eastAsia="Times New Roman" w:cs="Arial"/>
                <w:sz w:val="20"/>
                <w:szCs w:val="20"/>
                <w:lang w:val="en-US" w:eastAsia="en-GB"/>
              </w:rPr>
            </w:pPr>
            <w:r w:rsidRPr="004F6A8F">
              <w:rPr>
                <w:rFonts w:eastAsia="Times New Roman" w:cs="Arial"/>
                <w:sz w:val="20"/>
                <w:szCs w:val="20"/>
                <w:lang w:val="en-US" w:eastAsia="en-GB"/>
              </w:rPr>
              <w:t>The Royal College of Ophthalmologists</w:t>
            </w:r>
          </w:p>
          <w:p w14:paraId="65315C81" w14:textId="77777777" w:rsidR="004F6A8F" w:rsidRPr="004F6A8F" w:rsidRDefault="004F6A8F" w:rsidP="004F6A8F">
            <w:pPr>
              <w:numPr>
                <w:ilvl w:val="0"/>
                <w:numId w:val="15"/>
              </w:numPr>
              <w:jc w:val="both"/>
              <w:rPr>
                <w:rFonts w:eastAsia="Times New Roman" w:cs="Arial"/>
                <w:sz w:val="20"/>
                <w:szCs w:val="20"/>
                <w:lang w:val="en-US" w:eastAsia="en-GB"/>
              </w:rPr>
            </w:pPr>
            <w:r w:rsidRPr="004F6A8F">
              <w:rPr>
                <w:rFonts w:eastAsia="Times New Roman" w:cs="Arial"/>
                <w:sz w:val="20"/>
                <w:szCs w:val="20"/>
                <w:lang w:val="en-US" w:eastAsia="en-GB"/>
              </w:rPr>
              <w:t>The College of Optometrists</w:t>
            </w:r>
          </w:p>
          <w:p w14:paraId="31B6BB4C" w14:textId="77777777" w:rsidR="004F6A8F" w:rsidRPr="004F6A8F" w:rsidRDefault="004F6A8F" w:rsidP="004F6A8F">
            <w:pPr>
              <w:tabs>
                <w:tab w:val="left" w:pos="2160"/>
              </w:tabs>
              <w:jc w:val="both"/>
              <w:rPr>
                <w:rFonts w:eastAsia="Times New Roman" w:cs="Arial"/>
                <w:sz w:val="20"/>
                <w:szCs w:val="20"/>
                <w:lang w:val="en-US" w:eastAsia="en-GB"/>
              </w:rPr>
            </w:pPr>
            <w:r w:rsidRPr="004F6A8F">
              <w:rPr>
                <w:rFonts w:eastAsia="Times New Roman" w:cs="Arial"/>
                <w:sz w:val="20"/>
                <w:szCs w:val="20"/>
                <w:lang w:val="en-US" w:eastAsia="en-GB"/>
              </w:rPr>
              <w:tab/>
            </w:r>
          </w:p>
          <w:p w14:paraId="4A3C24CE" w14:textId="77777777" w:rsidR="004F6A8F" w:rsidRPr="004F6A8F" w:rsidRDefault="004F6A8F" w:rsidP="004F6A8F">
            <w:pPr>
              <w:autoSpaceDE w:val="0"/>
              <w:autoSpaceDN w:val="0"/>
              <w:adjustRightInd w:val="0"/>
              <w:jc w:val="both"/>
              <w:rPr>
                <w:rFonts w:eastAsia="MS Mincho" w:cs="Arial"/>
                <w:color w:val="000000"/>
                <w:sz w:val="20"/>
                <w:szCs w:val="20"/>
                <w:lang w:val="en-US" w:eastAsia="en-GB"/>
              </w:rPr>
            </w:pPr>
            <w:r w:rsidRPr="004F6A8F">
              <w:rPr>
                <w:rFonts w:eastAsia="MS Mincho" w:cs="Arial"/>
                <w:color w:val="000000"/>
                <w:sz w:val="20"/>
                <w:szCs w:val="20"/>
                <w:lang w:val="en-US" w:eastAsia="en-GB"/>
              </w:rPr>
              <w:t>Crucially, services will ensure that the recommendations set within the Francis report as listed below are met:</w:t>
            </w:r>
          </w:p>
          <w:p w14:paraId="005CD6A5" w14:textId="77777777" w:rsidR="004F6A8F" w:rsidRPr="004F6A8F" w:rsidRDefault="004F6A8F" w:rsidP="004F6A8F">
            <w:pPr>
              <w:autoSpaceDE w:val="0"/>
              <w:autoSpaceDN w:val="0"/>
              <w:adjustRightInd w:val="0"/>
              <w:jc w:val="both"/>
              <w:rPr>
                <w:rFonts w:eastAsia="MS Mincho" w:cs="Arial"/>
                <w:color w:val="000000"/>
                <w:sz w:val="20"/>
                <w:szCs w:val="20"/>
                <w:lang w:val="en-US" w:eastAsia="en-GB"/>
              </w:rPr>
            </w:pPr>
          </w:p>
          <w:p w14:paraId="04A32953" w14:textId="77777777" w:rsidR="004F6A8F" w:rsidRPr="004F6A8F" w:rsidRDefault="004F6A8F" w:rsidP="004F6A8F">
            <w:pPr>
              <w:numPr>
                <w:ilvl w:val="0"/>
                <w:numId w:val="15"/>
              </w:numPr>
              <w:autoSpaceDE w:val="0"/>
              <w:autoSpaceDN w:val="0"/>
              <w:adjustRightInd w:val="0"/>
              <w:contextualSpacing/>
              <w:jc w:val="both"/>
              <w:rPr>
                <w:rFonts w:eastAsia="Times New Roman" w:cs="Arial"/>
                <w:color w:val="000000"/>
                <w:sz w:val="20"/>
                <w:szCs w:val="20"/>
                <w:lang w:eastAsia="en-GB"/>
              </w:rPr>
            </w:pPr>
            <w:r w:rsidRPr="004F6A8F">
              <w:rPr>
                <w:rFonts w:eastAsia="Times New Roman" w:cs="Arial"/>
                <w:color w:val="000000"/>
                <w:sz w:val="20"/>
                <w:szCs w:val="20"/>
                <w:lang w:eastAsia="en-GB"/>
              </w:rPr>
              <w:t>Independent Inquiry Into Care Provided by Mid Staffordshire NHS Foundation Trust January 2005-March 2005 volumes 1 and 2 (</w:t>
            </w:r>
            <w:proofErr w:type="gramStart"/>
            <w:r w:rsidRPr="004F6A8F">
              <w:rPr>
                <w:rFonts w:eastAsia="Times New Roman" w:cs="Arial"/>
                <w:color w:val="000000"/>
                <w:sz w:val="20"/>
                <w:szCs w:val="20"/>
                <w:lang w:eastAsia="en-GB"/>
              </w:rPr>
              <w:t>Francis,R.</w:t>
            </w:r>
            <w:proofErr w:type="gramEnd"/>
            <w:r w:rsidRPr="004F6A8F">
              <w:rPr>
                <w:rFonts w:eastAsia="Times New Roman" w:cs="Arial"/>
                <w:color w:val="000000"/>
                <w:sz w:val="20"/>
                <w:szCs w:val="20"/>
                <w:lang w:eastAsia="en-GB"/>
              </w:rPr>
              <w:t>2010)</w:t>
            </w:r>
          </w:p>
          <w:p w14:paraId="0274FD2B" w14:textId="77777777" w:rsidR="004F6A8F" w:rsidRPr="004F6A8F" w:rsidRDefault="004F6A8F" w:rsidP="004F6A8F">
            <w:pPr>
              <w:numPr>
                <w:ilvl w:val="0"/>
                <w:numId w:val="15"/>
              </w:numPr>
              <w:autoSpaceDE w:val="0"/>
              <w:autoSpaceDN w:val="0"/>
              <w:adjustRightInd w:val="0"/>
              <w:contextualSpacing/>
              <w:jc w:val="both"/>
              <w:rPr>
                <w:rFonts w:eastAsia="Times New Roman" w:cs="Arial"/>
                <w:color w:val="000000"/>
                <w:sz w:val="20"/>
                <w:szCs w:val="20"/>
                <w:lang w:eastAsia="en-GB"/>
              </w:rPr>
            </w:pPr>
            <w:r w:rsidRPr="004F6A8F">
              <w:rPr>
                <w:rFonts w:eastAsia="Times New Roman" w:cs="Arial"/>
                <w:color w:val="000000"/>
                <w:sz w:val="20"/>
                <w:szCs w:val="20"/>
                <w:lang w:eastAsia="en-GB"/>
              </w:rPr>
              <w:t>Report of the Mid Staffordshire NHS Foundation Trust Inquiry (Francis, R. 2013)</w:t>
            </w:r>
          </w:p>
          <w:p w14:paraId="5D211C51" w14:textId="77777777" w:rsidR="004F6A8F" w:rsidRPr="004F6A8F" w:rsidRDefault="004F6A8F" w:rsidP="004F6A8F">
            <w:pPr>
              <w:jc w:val="both"/>
              <w:rPr>
                <w:rFonts w:eastAsia="Times New Roman" w:cs="Arial"/>
                <w:sz w:val="20"/>
                <w:szCs w:val="20"/>
                <w:lang w:val="en-US" w:eastAsia="en-GB"/>
              </w:rPr>
            </w:pPr>
          </w:p>
          <w:p w14:paraId="5A484435" w14:textId="77777777" w:rsidR="004F6A8F" w:rsidRPr="004F6A8F" w:rsidRDefault="004F6A8F" w:rsidP="004F6A8F">
            <w:pPr>
              <w:jc w:val="both"/>
              <w:rPr>
                <w:rFonts w:eastAsia="Times New Roman" w:cs="Arial"/>
                <w:sz w:val="20"/>
                <w:szCs w:val="20"/>
                <w:lang w:val="en-US" w:eastAsia="en-GB"/>
              </w:rPr>
            </w:pPr>
            <w:r w:rsidRPr="004F6A8F">
              <w:rPr>
                <w:rFonts w:eastAsia="Times New Roman" w:cs="Arial"/>
                <w:sz w:val="20"/>
                <w:szCs w:val="20"/>
                <w:lang w:val="en-US" w:eastAsia="en-GB"/>
              </w:rPr>
              <w:t>Providers will be expected to comply against all nationally mandated standards and the provider is also expected to deliver care in accordance with all nationally acknowledged agencies including the following as appropriate:</w:t>
            </w:r>
          </w:p>
          <w:p w14:paraId="216D8DDB" w14:textId="77777777" w:rsidR="004F6A8F" w:rsidRPr="004F6A8F" w:rsidRDefault="004F6A8F" w:rsidP="004F6A8F">
            <w:pPr>
              <w:jc w:val="both"/>
              <w:rPr>
                <w:rFonts w:eastAsia="Times New Roman" w:cs="Arial"/>
                <w:sz w:val="20"/>
                <w:szCs w:val="20"/>
                <w:lang w:val="en-US" w:eastAsia="en-GB"/>
              </w:rPr>
            </w:pPr>
          </w:p>
          <w:p w14:paraId="02E7D3EB" w14:textId="77777777" w:rsidR="004F6A8F" w:rsidRPr="004F6A8F" w:rsidRDefault="004F6A8F" w:rsidP="004F6A8F">
            <w:pPr>
              <w:widowControl w:val="0"/>
              <w:numPr>
                <w:ilvl w:val="0"/>
                <w:numId w:val="15"/>
              </w:numPr>
              <w:adjustRightInd w:val="0"/>
              <w:jc w:val="both"/>
              <w:textAlignment w:val="baseline"/>
              <w:rPr>
                <w:rFonts w:eastAsia="Times New Roman" w:cs="Arial"/>
                <w:bCs/>
                <w:sz w:val="20"/>
                <w:szCs w:val="20"/>
                <w:lang w:val="en-US" w:eastAsia="en-GB"/>
              </w:rPr>
            </w:pPr>
            <w:r w:rsidRPr="004F6A8F">
              <w:rPr>
                <w:rFonts w:eastAsia="Times New Roman" w:cs="Arial"/>
                <w:bCs/>
                <w:sz w:val="20"/>
                <w:szCs w:val="20"/>
                <w:lang w:val="en-US" w:eastAsia="en-GB"/>
              </w:rPr>
              <w:t>Guidelines for the Management of Open Angle Glaucoma and Ocular Hypertension’ published by the Royal College of Ophthalmologists in 2004.</w:t>
            </w:r>
          </w:p>
          <w:p w14:paraId="12B98B2E" w14:textId="77777777" w:rsidR="004F6A8F" w:rsidRPr="004F6A8F" w:rsidRDefault="004F6A8F" w:rsidP="004F6A8F">
            <w:pPr>
              <w:widowControl w:val="0"/>
              <w:numPr>
                <w:ilvl w:val="0"/>
                <w:numId w:val="15"/>
              </w:numPr>
              <w:adjustRightInd w:val="0"/>
              <w:jc w:val="both"/>
              <w:textAlignment w:val="baseline"/>
              <w:rPr>
                <w:rFonts w:eastAsia="Times New Roman" w:cs="Arial"/>
                <w:bCs/>
                <w:sz w:val="20"/>
                <w:szCs w:val="20"/>
                <w:lang w:val="en-US" w:eastAsia="en-GB"/>
              </w:rPr>
            </w:pPr>
            <w:r w:rsidRPr="004F6A8F">
              <w:rPr>
                <w:rFonts w:eastAsia="Times New Roman" w:cs="Arial"/>
                <w:sz w:val="20"/>
                <w:szCs w:val="20"/>
                <w:lang w:val="en-US" w:eastAsia="en-GB"/>
              </w:rPr>
              <w:t>Royal College of Ophthalmologists Cataract Surgery Guidelines (2001)</w:t>
            </w:r>
          </w:p>
          <w:p w14:paraId="731D2F03" w14:textId="77777777" w:rsidR="004F6A8F" w:rsidRPr="004F6A8F" w:rsidRDefault="004F6A8F" w:rsidP="004F6A8F">
            <w:pPr>
              <w:widowControl w:val="0"/>
              <w:numPr>
                <w:ilvl w:val="0"/>
                <w:numId w:val="15"/>
              </w:numPr>
              <w:adjustRightInd w:val="0"/>
              <w:jc w:val="both"/>
              <w:textAlignment w:val="baseline"/>
              <w:rPr>
                <w:rFonts w:eastAsia="Times New Roman" w:cs="Arial"/>
                <w:sz w:val="20"/>
                <w:szCs w:val="20"/>
                <w:lang w:val="en-US" w:eastAsia="en-GB"/>
              </w:rPr>
            </w:pPr>
            <w:r w:rsidRPr="004F6A8F">
              <w:rPr>
                <w:rFonts w:eastAsia="Times New Roman" w:cs="Arial"/>
                <w:sz w:val="20"/>
                <w:szCs w:val="20"/>
                <w:lang w:val="en-US" w:eastAsia="en-GB"/>
              </w:rPr>
              <w:t>Healthcare Commission (2006) Standards for Better Health 2006/7</w:t>
            </w:r>
          </w:p>
          <w:p w14:paraId="41A18BFD" w14:textId="77777777" w:rsidR="004F6A8F" w:rsidRPr="004F6A8F" w:rsidRDefault="004F6A8F" w:rsidP="004F6A8F">
            <w:pPr>
              <w:widowControl w:val="0"/>
              <w:numPr>
                <w:ilvl w:val="0"/>
                <w:numId w:val="15"/>
              </w:numPr>
              <w:adjustRightInd w:val="0"/>
              <w:jc w:val="both"/>
              <w:textAlignment w:val="baseline"/>
              <w:rPr>
                <w:rFonts w:eastAsia="Times New Roman" w:cs="Arial"/>
                <w:sz w:val="20"/>
                <w:szCs w:val="20"/>
                <w:lang w:val="en-US" w:eastAsia="en-GB"/>
              </w:rPr>
            </w:pPr>
            <w:r w:rsidRPr="004F6A8F">
              <w:rPr>
                <w:rFonts w:eastAsia="Times New Roman" w:cs="Arial"/>
                <w:sz w:val="20"/>
                <w:szCs w:val="20"/>
                <w:lang w:val="en-US" w:eastAsia="en-GB"/>
              </w:rPr>
              <w:t xml:space="preserve">National Patient Safety Agency (2005) Building a Memory – preventing harm, reducing risk and improving patient </w:t>
            </w:r>
            <w:proofErr w:type="gramStart"/>
            <w:r w:rsidRPr="004F6A8F">
              <w:rPr>
                <w:rFonts w:eastAsia="Times New Roman" w:cs="Arial"/>
                <w:sz w:val="20"/>
                <w:szCs w:val="20"/>
                <w:lang w:val="en-US" w:eastAsia="en-GB"/>
              </w:rPr>
              <w:t>safety</w:t>
            </w:r>
            <w:proofErr w:type="gramEnd"/>
          </w:p>
          <w:p w14:paraId="6D843329" w14:textId="77777777" w:rsidR="004F6A8F" w:rsidRPr="004F6A8F" w:rsidRDefault="004F6A8F" w:rsidP="004F6A8F">
            <w:pPr>
              <w:widowControl w:val="0"/>
              <w:numPr>
                <w:ilvl w:val="0"/>
                <w:numId w:val="15"/>
              </w:numPr>
              <w:adjustRightInd w:val="0"/>
              <w:jc w:val="both"/>
              <w:textAlignment w:val="baseline"/>
              <w:rPr>
                <w:rFonts w:eastAsia="Times New Roman" w:cs="Arial"/>
                <w:sz w:val="20"/>
                <w:szCs w:val="20"/>
                <w:lang w:val="en-US" w:eastAsia="en-GB"/>
              </w:rPr>
            </w:pPr>
            <w:r w:rsidRPr="004F6A8F">
              <w:rPr>
                <w:rFonts w:eastAsia="Times New Roman" w:cs="Arial"/>
                <w:sz w:val="20"/>
                <w:szCs w:val="20"/>
                <w:lang w:val="en-US" w:eastAsia="en-GB"/>
              </w:rPr>
              <w:t>National Minimal Standards for Independent Health Care (if relevant)</w:t>
            </w:r>
          </w:p>
          <w:p w14:paraId="03ABAC53" w14:textId="77777777" w:rsidR="004F6A8F" w:rsidRPr="004F6A8F" w:rsidRDefault="004F6A8F" w:rsidP="004F6A8F">
            <w:pPr>
              <w:widowControl w:val="0"/>
              <w:numPr>
                <w:ilvl w:val="0"/>
                <w:numId w:val="15"/>
              </w:numPr>
              <w:adjustRightInd w:val="0"/>
              <w:jc w:val="both"/>
              <w:textAlignment w:val="baseline"/>
              <w:rPr>
                <w:rFonts w:eastAsia="Times New Roman" w:cs="Arial"/>
                <w:sz w:val="20"/>
                <w:szCs w:val="20"/>
                <w:lang w:val="en-US" w:eastAsia="en-GB"/>
              </w:rPr>
            </w:pPr>
            <w:r w:rsidRPr="004F6A8F">
              <w:rPr>
                <w:rFonts w:eastAsia="Times New Roman" w:cs="Arial"/>
                <w:sz w:val="20"/>
                <w:szCs w:val="20"/>
                <w:lang w:val="en-US" w:eastAsia="en-GB"/>
              </w:rPr>
              <w:t>Office of Public Sector Information – Freedom of information Act (2000), Human Rights Act (1998), Data Protection Act (1998)</w:t>
            </w:r>
          </w:p>
          <w:p w14:paraId="6BFEAC83" w14:textId="77777777" w:rsidR="004F6A8F" w:rsidRPr="004F6A8F" w:rsidRDefault="004F6A8F" w:rsidP="004F6A8F">
            <w:pPr>
              <w:widowControl w:val="0"/>
              <w:numPr>
                <w:ilvl w:val="0"/>
                <w:numId w:val="15"/>
              </w:numPr>
              <w:adjustRightInd w:val="0"/>
              <w:jc w:val="both"/>
              <w:textAlignment w:val="baseline"/>
              <w:rPr>
                <w:rFonts w:eastAsia="Times New Roman" w:cs="Arial"/>
                <w:sz w:val="20"/>
                <w:szCs w:val="20"/>
                <w:lang w:val="en-US" w:eastAsia="en-GB"/>
              </w:rPr>
            </w:pPr>
            <w:r w:rsidRPr="004F6A8F">
              <w:rPr>
                <w:rFonts w:eastAsia="Times New Roman" w:cs="Arial"/>
                <w:sz w:val="20"/>
                <w:szCs w:val="20"/>
                <w:lang w:val="en-US" w:eastAsia="en-GB"/>
              </w:rPr>
              <w:t>British National Formulary – latest edition</w:t>
            </w:r>
          </w:p>
          <w:p w14:paraId="242D1EEB" w14:textId="77777777" w:rsidR="004F6A8F" w:rsidRPr="004F6A8F" w:rsidRDefault="004F6A8F" w:rsidP="004F6A8F">
            <w:pPr>
              <w:widowControl w:val="0"/>
              <w:numPr>
                <w:ilvl w:val="0"/>
                <w:numId w:val="15"/>
              </w:numPr>
              <w:adjustRightInd w:val="0"/>
              <w:jc w:val="both"/>
              <w:textAlignment w:val="baseline"/>
              <w:rPr>
                <w:rFonts w:eastAsia="Times New Roman" w:cs="Arial"/>
                <w:sz w:val="20"/>
                <w:szCs w:val="20"/>
                <w:lang w:val="en-US" w:eastAsia="en-GB"/>
              </w:rPr>
            </w:pPr>
            <w:r w:rsidRPr="004F6A8F">
              <w:rPr>
                <w:rFonts w:eastAsia="Times New Roman" w:cs="Arial"/>
                <w:sz w:val="20"/>
                <w:szCs w:val="20"/>
                <w:lang w:val="en-US" w:eastAsia="en-GB"/>
              </w:rPr>
              <w:t xml:space="preserve">Any other guidelines or current national guidance </w:t>
            </w:r>
          </w:p>
          <w:p w14:paraId="7207E4A0" w14:textId="77777777" w:rsidR="004F6A8F" w:rsidRPr="004F6A8F" w:rsidRDefault="004F6A8F" w:rsidP="004F6A8F">
            <w:pPr>
              <w:ind w:right="44"/>
              <w:jc w:val="both"/>
              <w:rPr>
                <w:rFonts w:eastAsia="Times New Roman" w:cs="Arial"/>
                <w:bCs/>
                <w:sz w:val="20"/>
                <w:szCs w:val="20"/>
                <w:lang w:val="en-US" w:eastAsia="en-GB"/>
              </w:rPr>
            </w:pPr>
          </w:p>
          <w:p w14:paraId="33DAC45D" w14:textId="77777777" w:rsidR="004F6A8F" w:rsidRPr="004F6A8F" w:rsidRDefault="004F6A8F" w:rsidP="004F6A8F">
            <w:pPr>
              <w:ind w:right="44"/>
              <w:jc w:val="both"/>
              <w:rPr>
                <w:rFonts w:eastAsia="Times New Roman" w:cs="Arial"/>
                <w:bCs/>
                <w:sz w:val="20"/>
                <w:szCs w:val="20"/>
                <w:lang w:val="en-US" w:eastAsia="en-GB"/>
              </w:rPr>
            </w:pPr>
            <w:r w:rsidRPr="004F6A8F">
              <w:rPr>
                <w:rFonts w:eastAsia="Times New Roman" w:cs="Arial"/>
                <w:bCs/>
                <w:sz w:val="20"/>
                <w:szCs w:val="20"/>
                <w:lang w:val="en-US" w:eastAsia="en-GB"/>
              </w:rPr>
              <w:t>The provider of this service has an onus of responsibility to keep up to date with clinical practice and comply with new guidance as it is published.  Pathways should be amended to reflect agreed new guidance after agreement with the commissioner.</w:t>
            </w:r>
          </w:p>
          <w:p w14:paraId="6AABEF89" w14:textId="77777777" w:rsidR="004F6A8F" w:rsidRPr="004F6A8F" w:rsidRDefault="004F6A8F" w:rsidP="004F6A8F">
            <w:pPr>
              <w:rPr>
                <w:rFonts w:eastAsia="MS Mincho" w:cs="Arial"/>
                <w:sz w:val="20"/>
                <w:szCs w:val="20"/>
                <w:lang w:val="en-US" w:eastAsia="ja-JP"/>
              </w:rPr>
            </w:pPr>
          </w:p>
          <w:p w14:paraId="61114D1C" w14:textId="77777777" w:rsidR="004F6A8F" w:rsidRPr="004F6A8F" w:rsidRDefault="004F6A8F" w:rsidP="004F6A8F">
            <w:pPr>
              <w:ind w:left="743" w:hanging="743"/>
              <w:rPr>
                <w:rFonts w:eastAsia="MS Mincho" w:cs="Arial"/>
                <w:b/>
                <w:sz w:val="20"/>
                <w:szCs w:val="20"/>
                <w:lang w:val="en-US" w:eastAsia="ja-JP"/>
              </w:rPr>
            </w:pPr>
            <w:r w:rsidRPr="004F6A8F">
              <w:rPr>
                <w:rFonts w:eastAsia="MS Mincho" w:cs="Arial"/>
                <w:b/>
                <w:sz w:val="20"/>
                <w:szCs w:val="20"/>
                <w:lang w:val="en-US" w:eastAsia="ja-JP"/>
              </w:rPr>
              <w:t>4.2</w:t>
            </w:r>
            <w:r w:rsidRPr="004F6A8F">
              <w:rPr>
                <w:rFonts w:eastAsia="MS Mincho" w:cs="Arial"/>
                <w:b/>
                <w:sz w:val="20"/>
                <w:szCs w:val="20"/>
                <w:lang w:val="en-US" w:eastAsia="ja-JP"/>
              </w:rPr>
              <w:tab/>
              <w:t>Applicable standards set out in Guidance and/or issued by a competent body (</w:t>
            </w:r>
            <w:proofErr w:type="spellStart"/>
            <w:proofErr w:type="gramStart"/>
            <w:r w:rsidRPr="004F6A8F">
              <w:rPr>
                <w:rFonts w:eastAsia="MS Mincho" w:cs="Arial"/>
                <w:b/>
                <w:sz w:val="20"/>
                <w:szCs w:val="20"/>
                <w:lang w:val="en-US" w:eastAsia="ja-JP"/>
              </w:rPr>
              <w:t>eg</w:t>
            </w:r>
            <w:proofErr w:type="spellEnd"/>
            <w:proofErr w:type="gramEnd"/>
            <w:r w:rsidRPr="004F6A8F">
              <w:rPr>
                <w:rFonts w:eastAsia="MS Mincho" w:cs="Arial"/>
                <w:b/>
                <w:sz w:val="20"/>
                <w:szCs w:val="20"/>
                <w:lang w:val="en-US" w:eastAsia="ja-JP"/>
              </w:rPr>
              <w:t xml:space="preserve"> Royal Colleges)</w:t>
            </w:r>
          </w:p>
          <w:p w14:paraId="6FC80C0D" w14:textId="77777777" w:rsidR="004F6A8F" w:rsidRPr="004F6A8F" w:rsidRDefault="004F6A8F" w:rsidP="004F6A8F">
            <w:pPr>
              <w:ind w:left="743" w:hanging="743"/>
              <w:rPr>
                <w:rFonts w:eastAsia="MS Mincho" w:cs="Arial"/>
                <w:sz w:val="20"/>
                <w:szCs w:val="20"/>
                <w:lang w:val="en-US" w:eastAsia="ja-JP"/>
              </w:rPr>
            </w:pPr>
          </w:p>
          <w:p w14:paraId="6883499A" w14:textId="77777777" w:rsidR="004F6A8F" w:rsidRPr="004F6A8F" w:rsidRDefault="004F6A8F" w:rsidP="004F6A8F">
            <w:pPr>
              <w:ind w:left="743" w:hanging="743"/>
              <w:rPr>
                <w:rFonts w:eastAsia="MS Mincho" w:cs="Arial"/>
                <w:sz w:val="20"/>
                <w:szCs w:val="20"/>
                <w:lang w:val="en-US" w:eastAsia="ja-JP"/>
              </w:rPr>
            </w:pPr>
            <w:r w:rsidRPr="004F6A8F">
              <w:rPr>
                <w:rFonts w:eastAsia="MS Mincho" w:cs="Arial"/>
                <w:sz w:val="20"/>
                <w:szCs w:val="20"/>
                <w:lang w:val="en-US" w:eastAsia="ja-JP"/>
              </w:rPr>
              <w:t>As section 4.1</w:t>
            </w:r>
          </w:p>
          <w:p w14:paraId="0FAB94F4" w14:textId="77777777" w:rsidR="004F6A8F" w:rsidRPr="004F6A8F" w:rsidRDefault="004F6A8F" w:rsidP="004F6A8F">
            <w:pPr>
              <w:ind w:left="743" w:hanging="743"/>
              <w:rPr>
                <w:rFonts w:eastAsia="MS Mincho" w:cs="Arial"/>
                <w:sz w:val="20"/>
                <w:szCs w:val="20"/>
                <w:lang w:val="en-US" w:eastAsia="ja-JP"/>
              </w:rPr>
            </w:pPr>
          </w:p>
          <w:p w14:paraId="447E1FB8" w14:textId="77777777" w:rsidR="004F6A8F" w:rsidRPr="004F6A8F" w:rsidRDefault="004F6A8F" w:rsidP="004F6A8F">
            <w:pPr>
              <w:rPr>
                <w:rFonts w:eastAsia="MS Mincho" w:cs="Arial"/>
                <w:b/>
                <w:sz w:val="20"/>
                <w:szCs w:val="20"/>
                <w:lang w:val="en-US" w:eastAsia="ja-JP"/>
              </w:rPr>
            </w:pPr>
            <w:r w:rsidRPr="004F6A8F">
              <w:rPr>
                <w:rFonts w:eastAsia="MS Mincho" w:cs="Arial"/>
                <w:b/>
                <w:sz w:val="20"/>
                <w:szCs w:val="20"/>
                <w:lang w:val="en-US" w:eastAsia="ja-JP"/>
              </w:rPr>
              <w:t>4.3</w:t>
            </w:r>
            <w:r w:rsidRPr="004F6A8F">
              <w:rPr>
                <w:rFonts w:eastAsia="MS Mincho" w:cs="Arial"/>
                <w:b/>
                <w:sz w:val="20"/>
                <w:szCs w:val="20"/>
                <w:lang w:val="en-US" w:eastAsia="ja-JP"/>
              </w:rPr>
              <w:tab/>
              <w:t>Applicable local standards</w:t>
            </w:r>
          </w:p>
          <w:p w14:paraId="3593AFD5" w14:textId="77777777" w:rsidR="004F6A8F" w:rsidRPr="004F6A8F" w:rsidRDefault="004F6A8F" w:rsidP="004F6A8F">
            <w:pPr>
              <w:rPr>
                <w:rFonts w:eastAsia="MS Mincho" w:cs="Arial"/>
                <w:sz w:val="20"/>
                <w:szCs w:val="20"/>
                <w:lang w:val="en-US" w:eastAsia="ja-JP"/>
              </w:rPr>
            </w:pPr>
          </w:p>
          <w:p w14:paraId="7DCD5DFC" w14:textId="77777777" w:rsidR="004F6A8F" w:rsidRPr="004F6A8F" w:rsidRDefault="004F6A8F" w:rsidP="004F6A8F">
            <w:pPr>
              <w:rPr>
                <w:rFonts w:eastAsia="MS Mincho" w:cs="Arial"/>
                <w:sz w:val="20"/>
                <w:szCs w:val="20"/>
                <w:lang w:val="en-US" w:eastAsia="ja-JP"/>
              </w:rPr>
            </w:pPr>
          </w:p>
        </w:tc>
      </w:tr>
      <w:tr w:rsidR="004F6A8F" w:rsidRPr="004F6A8F" w14:paraId="0C3AB42E" w14:textId="77777777" w:rsidTr="00A47CA4">
        <w:tc>
          <w:tcPr>
            <w:tcW w:w="8307" w:type="dxa"/>
            <w:gridSpan w:val="2"/>
          </w:tcPr>
          <w:p w14:paraId="4B260280" w14:textId="77777777" w:rsidR="004F6A8F" w:rsidRPr="004F6A8F" w:rsidRDefault="004F6A8F" w:rsidP="004F6A8F">
            <w:pPr>
              <w:spacing w:line="276" w:lineRule="auto"/>
              <w:rPr>
                <w:rFonts w:eastAsia="MS Mincho" w:cs="Arial"/>
                <w:b/>
                <w:sz w:val="24"/>
                <w:szCs w:val="20"/>
                <w:lang w:val="en-US" w:eastAsia="ja-JP"/>
              </w:rPr>
            </w:pPr>
            <w:r w:rsidRPr="004F6A8F">
              <w:rPr>
                <w:rFonts w:eastAsia="MS Mincho" w:cs="Arial"/>
                <w:b/>
                <w:sz w:val="24"/>
                <w:szCs w:val="20"/>
                <w:lang w:val="en-US" w:eastAsia="ja-JP"/>
              </w:rPr>
              <w:t>5.</w:t>
            </w:r>
            <w:r w:rsidRPr="004F6A8F">
              <w:rPr>
                <w:rFonts w:eastAsia="MS Mincho" w:cs="Arial"/>
                <w:b/>
                <w:sz w:val="24"/>
                <w:szCs w:val="20"/>
                <w:lang w:val="en-US" w:eastAsia="ja-JP"/>
              </w:rPr>
              <w:tab/>
              <w:t>Applicable quality requirements and CQUIN goals</w:t>
            </w:r>
          </w:p>
        </w:tc>
      </w:tr>
      <w:tr w:rsidR="004F6A8F" w:rsidRPr="004F6A8F" w14:paraId="111C5E3C" w14:textId="77777777" w:rsidTr="00A47CA4">
        <w:tc>
          <w:tcPr>
            <w:tcW w:w="8307" w:type="dxa"/>
            <w:gridSpan w:val="2"/>
          </w:tcPr>
          <w:p w14:paraId="431F0DB8" w14:textId="77777777" w:rsidR="004F6A8F" w:rsidRPr="004F6A8F" w:rsidRDefault="004F6A8F" w:rsidP="004F6A8F">
            <w:pPr>
              <w:rPr>
                <w:rFonts w:eastAsia="MS Mincho" w:cs="Arial"/>
                <w:sz w:val="20"/>
                <w:szCs w:val="20"/>
                <w:lang w:val="en-US" w:eastAsia="ja-JP"/>
              </w:rPr>
            </w:pPr>
          </w:p>
          <w:p w14:paraId="195E30DA" w14:textId="77777777" w:rsidR="004F6A8F" w:rsidRPr="004F6A8F" w:rsidRDefault="004F6A8F" w:rsidP="004F6A8F">
            <w:pPr>
              <w:numPr>
                <w:ilvl w:val="1"/>
                <w:numId w:val="3"/>
              </w:numPr>
              <w:ind w:left="743" w:hanging="743"/>
              <w:rPr>
                <w:rFonts w:eastAsia="Times New Roman" w:cs="Arial"/>
                <w:b/>
                <w:sz w:val="20"/>
                <w:szCs w:val="20"/>
                <w:lang w:eastAsia="en-GB"/>
              </w:rPr>
            </w:pPr>
            <w:r w:rsidRPr="004F6A8F">
              <w:rPr>
                <w:rFonts w:eastAsia="Times New Roman" w:cs="Arial"/>
                <w:b/>
                <w:sz w:val="20"/>
                <w:szCs w:val="20"/>
                <w:lang w:eastAsia="en-GB"/>
              </w:rPr>
              <w:t>Applicable Quality Requirements (See Schedule 4A-C)</w:t>
            </w:r>
          </w:p>
          <w:p w14:paraId="4D84C8FA" w14:textId="77777777" w:rsidR="004F6A8F" w:rsidRPr="004F6A8F" w:rsidRDefault="004F6A8F" w:rsidP="004F6A8F">
            <w:pPr>
              <w:rPr>
                <w:rFonts w:eastAsia="MS Mincho" w:cs="Arial"/>
                <w:sz w:val="20"/>
                <w:szCs w:val="20"/>
                <w:lang w:val="en-US" w:eastAsia="ja-JP"/>
              </w:rPr>
            </w:pPr>
          </w:p>
          <w:p w14:paraId="7A1EF7FB" w14:textId="77777777" w:rsidR="004F6A8F" w:rsidRPr="004F6A8F" w:rsidRDefault="004F6A8F" w:rsidP="004F6A8F">
            <w:pPr>
              <w:rPr>
                <w:rFonts w:eastAsia="MS Mincho" w:cs="Arial"/>
                <w:sz w:val="20"/>
                <w:szCs w:val="20"/>
                <w:lang w:val="en-US" w:eastAsia="ja-JP"/>
              </w:rPr>
            </w:pPr>
          </w:p>
        </w:tc>
      </w:tr>
      <w:tr w:rsidR="004F6A8F" w:rsidRPr="004F6A8F" w14:paraId="2CAB2CF3" w14:textId="77777777" w:rsidTr="00A47CA4">
        <w:tc>
          <w:tcPr>
            <w:tcW w:w="8307" w:type="dxa"/>
            <w:gridSpan w:val="2"/>
          </w:tcPr>
          <w:p w14:paraId="0857D5A1" w14:textId="77777777" w:rsidR="004F6A8F" w:rsidRPr="004F6A8F" w:rsidRDefault="004F6A8F" w:rsidP="004F6A8F">
            <w:pPr>
              <w:spacing w:line="276" w:lineRule="auto"/>
              <w:rPr>
                <w:rFonts w:eastAsia="MS Mincho" w:cs="Arial"/>
                <w:b/>
                <w:sz w:val="20"/>
                <w:szCs w:val="20"/>
                <w:lang w:val="en-US" w:eastAsia="ja-JP"/>
              </w:rPr>
            </w:pPr>
            <w:r w:rsidRPr="004F6A8F">
              <w:rPr>
                <w:rFonts w:eastAsia="MS Mincho" w:cs="Arial"/>
                <w:b/>
                <w:sz w:val="20"/>
                <w:szCs w:val="20"/>
                <w:lang w:val="en-US" w:eastAsia="ja-JP"/>
              </w:rPr>
              <w:t>6.</w:t>
            </w:r>
            <w:r w:rsidRPr="004F6A8F">
              <w:rPr>
                <w:rFonts w:eastAsia="MS Mincho" w:cs="Arial"/>
                <w:b/>
                <w:sz w:val="20"/>
                <w:szCs w:val="20"/>
                <w:lang w:val="en-US" w:eastAsia="ja-JP"/>
              </w:rPr>
              <w:tab/>
              <w:t>Location of Provider Premises</w:t>
            </w:r>
          </w:p>
        </w:tc>
      </w:tr>
      <w:tr w:rsidR="004F6A8F" w:rsidRPr="004F6A8F" w14:paraId="076D9571" w14:textId="77777777" w:rsidTr="00A47CA4">
        <w:tc>
          <w:tcPr>
            <w:tcW w:w="8307" w:type="dxa"/>
            <w:gridSpan w:val="2"/>
          </w:tcPr>
          <w:p w14:paraId="3DE8273E" w14:textId="77777777" w:rsidR="004F6A8F" w:rsidRPr="004F6A8F" w:rsidRDefault="004F6A8F" w:rsidP="004F6A8F">
            <w:pPr>
              <w:rPr>
                <w:rFonts w:eastAsia="MS Mincho" w:cs="Arial"/>
                <w:sz w:val="20"/>
                <w:szCs w:val="20"/>
                <w:lang w:val="en-US" w:eastAsia="ja-JP"/>
              </w:rPr>
            </w:pPr>
          </w:p>
          <w:p w14:paraId="0E363B83" w14:textId="77777777" w:rsidR="004F6A8F" w:rsidRPr="004F6A8F" w:rsidRDefault="004F6A8F" w:rsidP="004F6A8F">
            <w:pPr>
              <w:rPr>
                <w:rFonts w:eastAsia="MS Mincho" w:cs="Arial"/>
                <w:b/>
                <w:sz w:val="20"/>
                <w:szCs w:val="20"/>
                <w:lang w:val="en-US" w:eastAsia="ja-JP"/>
              </w:rPr>
            </w:pPr>
            <w:r w:rsidRPr="004F6A8F">
              <w:rPr>
                <w:rFonts w:eastAsia="MS Mincho" w:cs="Arial"/>
                <w:b/>
                <w:sz w:val="20"/>
                <w:szCs w:val="20"/>
                <w:lang w:val="en-US" w:eastAsia="ja-JP"/>
              </w:rPr>
              <w:t>The Provider’s Premises are located at:</w:t>
            </w:r>
          </w:p>
          <w:p w14:paraId="1AE2BCB1" w14:textId="77777777" w:rsidR="004F6A8F" w:rsidRPr="004F6A8F" w:rsidRDefault="004F6A8F" w:rsidP="004F6A8F">
            <w:pPr>
              <w:rPr>
                <w:rFonts w:eastAsia="MS Mincho" w:cs="Arial"/>
                <w:sz w:val="20"/>
                <w:szCs w:val="20"/>
                <w:lang w:val="en-US" w:eastAsia="ja-JP"/>
              </w:rPr>
            </w:pPr>
          </w:p>
        </w:tc>
      </w:tr>
      <w:tr w:rsidR="004F6A8F" w:rsidRPr="004F6A8F" w14:paraId="408BF445" w14:textId="77777777" w:rsidTr="00A47CA4">
        <w:tc>
          <w:tcPr>
            <w:tcW w:w="8307" w:type="dxa"/>
            <w:gridSpan w:val="2"/>
          </w:tcPr>
          <w:p w14:paraId="120AB9F0" w14:textId="77777777" w:rsidR="004F6A8F" w:rsidRPr="004F6A8F" w:rsidRDefault="004F6A8F" w:rsidP="004F6A8F">
            <w:pPr>
              <w:spacing w:line="276" w:lineRule="auto"/>
              <w:rPr>
                <w:rFonts w:eastAsia="MS Mincho" w:cs="Arial"/>
                <w:b/>
                <w:sz w:val="20"/>
                <w:szCs w:val="20"/>
                <w:lang w:val="en-US" w:eastAsia="ja-JP"/>
              </w:rPr>
            </w:pPr>
            <w:r w:rsidRPr="004F6A8F">
              <w:rPr>
                <w:rFonts w:eastAsia="MS Mincho" w:cs="Arial"/>
                <w:b/>
                <w:sz w:val="20"/>
                <w:szCs w:val="20"/>
                <w:lang w:val="en-US" w:eastAsia="ja-JP"/>
              </w:rPr>
              <w:t>7.</w:t>
            </w:r>
            <w:r w:rsidRPr="004F6A8F">
              <w:rPr>
                <w:rFonts w:eastAsia="MS Mincho" w:cs="Arial"/>
                <w:b/>
                <w:sz w:val="20"/>
                <w:szCs w:val="20"/>
                <w:lang w:val="en-US" w:eastAsia="ja-JP"/>
              </w:rPr>
              <w:tab/>
              <w:t>Individual Service User Placement</w:t>
            </w:r>
          </w:p>
        </w:tc>
      </w:tr>
      <w:tr w:rsidR="004F6A8F" w:rsidRPr="004F6A8F" w14:paraId="7018D45C" w14:textId="77777777" w:rsidTr="00A47CA4">
        <w:tc>
          <w:tcPr>
            <w:tcW w:w="8307" w:type="dxa"/>
            <w:gridSpan w:val="2"/>
          </w:tcPr>
          <w:p w14:paraId="5426CADD" w14:textId="77777777" w:rsidR="004F6A8F" w:rsidRPr="004F6A8F" w:rsidRDefault="004F6A8F" w:rsidP="004F6A8F">
            <w:pPr>
              <w:rPr>
                <w:rFonts w:eastAsia="MS Mincho" w:cs="Arial"/>
                <w:sz w:val="20"/>
                <w:szCs w:val="20"/>
                <w:lang w:val="en-US" w:eastAsia="ja-JP"/>
              </w:rPr>
            </w:pPr>
          </w:p>
          <w:p w14:paraId="728AA908" w14:textId="47197FA3" w:rsidR="004F6A8F" w:rsidRPr="004F6A8F" w:rsidRDefault="004F6A8F" w:rsidP="00F13684">
            <w:pPr>
              <w:jc w:val="both"/>
              <w:rPr>
                <w:rFonts w:eastAsia="MS Mincho" w:cs="Arial"/>
                <w:sz w:val="20"/>
                <w:szCs w:val="20"/>
                <w:lang w:val="en-US" w:eastAsia="ja-JP"/>
              </w:rPr>
            </w:pPr>
            <w:r w:rsidRPr="004F6A8F">
              <w:rPr>
                <w:rFonts w:eastAsia="Times New Roman" w:cs="Arial"/>
                <w:b/>
                <w:sz w:val="20"/>
                <w:szCs w:val="20"/>
                <w:lang w:val="en-US" w:eastAsia="en-GB"/>
              </w:rPr>
              <w:t xml:space="preserve">Not applicable </w:t>
            </w:r>
          </w:p>
          <w:p w14:paraId="4C839C87" w14:textId="77777777" w:rsidR="004F6A8F" w:rsidRPr="004F6A8F" w:rsidRDefault="004F6A8F" w:rsidP="004F6A8F">
            <w:pPr>
              <w:rPr>
                <w:rFonts w:eastAsia="MS Mincho" w:cs="Arial"/>
                <w:sz w:val="20"/>
                <w:szCs w:val="20"/>
                <w:lang w:val="en-US" w:eastAsia="ja-JP"/>
              </w:rPr>
            </w:pPr>
          </w:p>
        </w:tc>
      </w:tr>
    </w:tbl>
    <w:p w14:paraId="0397CE27" w14:textId="77777777" w:rsidR="004F6A8F" w:rsidRPr="004F6A8F" w:rsidRDefault="004F6A8F" w:rsidP="004F6A8F">
      <w:pPr>
        <w:spacing w:after="0" w:line="240" w:lineRule="auto"/>
        <w:rPr>
          <w:rFonts w:eastAsia="MS Mincho" w:cs="Arial"/>
          <w:sz w:val="20"/>
          <w:szCs w:val="20"/>
          <w:lang w:val="en-US" w:eastAsia="ja-JP"/>
        </w:rPr>
      </w:pPr>
    </w:p>
    <w:sectPr w:rsidR="004F6A8F" w:rsidRPr="004F6A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F6160D"/>
    <w:multiLevelType w:val="hybridMultilevel"/>
    <w:tmpl w:val="603EB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404458"/>
    <w:multiLevelType w:val="hybridMultilevel"/>
    <w:tmpl w:val="DB025656"/>
    <w:lvl w:ilvl="0" w:tplc="3CDA0706">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956027"/>
    <w:multiLevelType w:val="hybridMultilevel"/>
    <w:tmpl w:val="0728D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5C25DB"/>
    <w:multiLevelType w:val="hybridMultilevel"/>
    <w:tmpl w:val="18607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84074E"/>
    <w:multiLevelType w:val="multilevel"/>
    <w:tmpl w:val="F0826FD8"/>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F9C6856"/>
    <w:multiLevelType w:val="hybridMultilevel"/>
    <w:tmpl w:val="0EBE1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FD49B0"/>
    <w:multiLevelType w:val="hybridMultilevel"/>
    <w:tmpl w:val="4CCC9C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983093"/>
    <w:multiLevelType w:val="hybridMultilevel"/>
    <w:tmpl w:val="5E068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95597A"/>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7513C6D"/>
    <w:multiLevelType w:val="hybridMultilevel"/>
    <w:tmpl w:val="B8949E3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A9F6CC5"/>
    <w:multiLevelType w:val="hybridMultilevel"/>
    <w:tmpl w:val="41AE0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C764F7"/>
    <w:multiLevelType w:val="hybridMultilevel"/>
    <w:tmpl w:val="0316D59E"/>
    <w:lvl w:ilvl="0" w:tplc="3E98DD1C">
      <w:start w:val="1"/>
      <w:numFmt w:val="bullet"/>
      <w:lvlText w:val=""/>
      <w:lvlJc w:val="left"/>
      <w:pPr>
        <w:tabs>
          <w:tab w:val="num" w:pos="1080"/>
        </w:tabs>
        <w:ind w:left="1080" w:hanging="360"/>
      </w:pPr>
      <w:rPr>
        <w:rFonts w:ascii="Symbol" w:hAnsi="Symbol" w:hint="default"/>
        <w:color w:val="auto"/>
      </w:rPr>
    </w:lvl>
    <w:lvl w:ilvl="1" w:tplc="08090003" w:tentative="1">
      <w:start w:val="1"/>
      <w:numFmt w:val="bullet"/>
      <w:lvlText w:val="o"/>
      <w:lvlJc w:val="left"/>
      <w:pPr>
        <w:tabs>
          <w:tab w:val="num" w:pos="1083"/>
        </w:tabs>
        <w:ind w:left="1083" w:hanging="360"/>
      </w:pPr>
      <w:rPr>
        <w:rFonts w:ascii="Courier New" w:hAnsi="Courier New" w:hint="default"/>
      </w:rPr>
    </w:lvl>
    <w:lvl w:ilvl="2" w:tplc="08090005" w:tentative="1">
      <w:start w:val="1"/>
      <w:numFmt w:val="bullet"/>
      <w:lvlText w:val=""/>
      <w:lvlJc w:val="left"/>
      <w:pPr>
        <w:tabs>
          <w:tab w:val="num" w:pos="1803"/>
        </w:tabs>
        <w:ind w:left="1803" w:hanging="360"/>
      </w:pPr>
      <w:rPr>
        <w:rFonts w:ascii="Wingdings" w:hAnsi="Wingdings" w:hint="default"/>
      </w:rPr>
    </w:lvl>
    <w:lvl w:ilvl="3" w:tplc="08090001" w:tentative="1">
      <w:start w:val="1"/>
      <w:numFmt w:val="bullet"/>
      <w:lvlText w:val=""/>
      <w:lvlJc w:val="left"/>
      <w:pPr>
        <w:tabs>
          <w:tab w:val="num" w:pos="2523"/>
        </w:tabs>
        <w:ind w:left="2523" w:hanging="360"/>
      </w:pPr>
      <w:rPr>
        <w:rFonts w:ascii="Symbol" w:hAnsi="Symbol" w:hint="default"/>
      </w:rPr>
    </w:lvl>
    <w:lvl w:ilvl="4" w:tplc="08090003" w:tentative="1">
      <w:start w:val="1"/>
      <w:numFmt w:val="bullet"/>
      <w:lvlText w:val="o"/>
      <w:lvlJc w:val="left"/>
      <w:pPr>
        <w:tabs>
          <w:tab w:val="num" w:pos="3243"/>
        </w:tabs>
        <w:ind w:left="3243" w:hanging="360"/>
      </w:pPr>
      <w:rPr>
        <w:rFonts w:ascii="Courier New" w:hAnsi="Courier New" w:hint="default"/>
      </w:rPr>
    </w:lvl>
    <w:lvl w:ilvl="5" w:tplc="08090005" w:tentative="1">
      <w:start w:val="1"/>
      <w:numFmt w:val="bullet"/>
      <w:lvlText w:val=""/>
      <w:lvlJc w:val="left"/>
      <w:pPr>
        <w:tabs>
          <w:tab w:val="num" w:pos="3963"/>
        </w:tabs>
        <w:ind w:left="3963" w:hanging="360"/>
      </w:pPr>
      <w:rPr>
        <w:rFonts w:ascii="Wingdings" w:hAnsi="Wingdings" w:hint="default"/>
      </w:rPr>
    </w:lvl>
    <w:lvl w:ilvl="6" w:tplc="08090001" w:tentative="1">
      <w:start w:val="1"/>
      <w:numFmt w:val="bullet"/>
      <w:lvlText w:val=""/>
      <w:lvlJc w:val="left"/>
      <w:pPr>
        <w:tabs>
          <w:tab w:val="num" w:pos="4683"/>
        </w:tabs>
        <w:ind w:left="4683" w:hanging="360"/>
      </w:pPr>
      <w:rPr>
        <w:rFonts w:ascii="Symbol" w:hAnsi="Symbol" w:hint="default"/>
      </w:rPr>
    </w:lvl>
    <w:lvl w:ilvl="7" w:tplc="08090003" w:tentative="1">
      <w:start w:val="1"/>
      <w:numFmt w:val="bullet"/>
      <w:lvlText w:val="o"/>
      <w:lvlJc w:val="left"/>
      <w:pPr>
        <w:tabs>
          <w:tab w:val="num" w:pos="5403"/>
        </w:tabs>
        <w:ind w:left="5403" w:hanging="360"/>
      </w:pPr>
      <w:rPr>
        <w:rFonts w:ascii="Courier New" w:hAnsi="Courier New" w:hint="default"/>
      </w:rPr>
    </w:lvl>
    <w:lvl w:ilvl="8" w:tplc="08090005" w:tentative="1">
      <w:start w:val="1"/>
      <w:numFmt w:val="bullet"/>
      <w:lvlText w:val=""/>
      <w:lvlJc w:val="left"/>
      <w:pPr>
        <w:tabs>
          <w:tab w:val="num" w:pos="6123"/>
        </w:tabs>
        <w:ind w:left="6123" w:hanging="360"/>
      </w:pPr>
      <w:rPr>
        <w:rFonts w:ascii="Wingdings" w:hAnsi="Wingdings" w:hint="default"/>
      </w:rPr>
    </w:lvl>
  </w:abstractNum>
  <w:abstractNum w:abstractNumId="12" w15:restartNumberingAfterBreak="0">
    <w:nsid w:val="53CA3588"/>
    <w:multiLevelType w:val="hybridMultilevel"/>
    <w:tmpl w:val="BBC2A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B26BC1"/>
    <w:multiLevelType w:val="hybridMultilevel"/>
    <w:tmpl w:val="784424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633431"/>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DB72BF4"/>
    <w:multiLevelType w:val="hybridMultilevel"/>
    <w:tmpl w:val="B0D2F7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3664448">
    <w:abstractNumId w:val="1"/>
  </w:num>
  <w:num w:numId="2" w16cid:durableId="634608445">
    <w:abstractNumId w:val="8"/>
  </w:num>
  <w:num w:numId="3" w16cid:durableId="2058701544">
    <w:abstractNumId w:val="14"/>
  </w:num>
  <w:num w:numId="4" w16cid:durableId="1824002481">
    <w:abstractNumId w:val="6"/>
  </w:num>
  <w:num w:numId="5" w16cid:durableId="1920938119">
    <w:abstractNumId w:val="5"/>
  </w:num>
  <w:num w:numId="6" w16cid:durableId="1747530531">
    <w:abstractNumId w:val="11"/>
  </w:num>
  <w:num w:numId="7" w16cid:durableId="289674389">
    <w:abstractNumId w:val="13"/>
  </w:num>
  <w:num w:numId="8" w16cid:durableId="1600599069">
    <w:abstractNumId w:val="9"/>
  </w:num>
  <w:num w:numId="9" w16cid:durableId="210777316">
    <w:abstractNumId w:val="0"/>
  </w:num>
  <w:num w:numId="10" w16cid:durableId="1375698196">
    <w:abstractNumId w:val="12"/>
  </w:num>
  <w:num w:numId="11" w16cid:durableId="1235748274">
    <w:abstractNumId w:val="10"/>
  </w:num>
  <w:num w:numId="12" w16cid:durableId="941299172">
    <w:abstractNumId w:val="3"/>
  </w:num>
  <w:num w:numId="13" w16cid:durableId="1953320838">
    <w:abstractNumId w:val="2"/>
  </w:num>
  <w:num w:numId="14" w16cid:durableId="47730436">
    <w:abstractNumId w:val="4"/>
  </w:num>
  <w:num w:numId="15" w16cid:durableId="372972250">
    <w:abstractNumId w:val="7"/>
  </w:num>
  <w:num w:numId="16" w16cid:durableId="122718213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6A8F"/>
    <w:rsid w:val="003E2765"/>
    <w:rsid w:val="004773FF"/>
    <w:rsid w:val="004F6A8F"/>
    <w:rsid w:val="00A47CA4"/>
    <w:rsid w:val="00F136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61978"/>
  <w15:chartTrackingRefBased/>
  <w15:docId w15:val="{CA473CDB-802B-4760-9AFC-BA9B942394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F6A8F"/>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A47CA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blueteq-server.co.uk/NSS-HCD/default.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SS-HCD@blueteq.co.uk"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10</Pages>
  <Words>3689</Words>
  <Characters>21032</Characters>
  <Application>Microsoft Office Word</Application>
  <DocSecurity>0</DocSecurity>
  <Lines>175</Lines>
  <Paragraphs>49</Paragraphs>
  <ScaleCrop>false</ScaleCrop>
  <Company/>
  <LinksUpToDate>false</LinksUpToDate>
  <CharactersWithSpaces>24672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Marsh (QNC) SSOT ICB</dc:creator>
  <cp:keywords/>
  <dc:description/>
  <cp:lastModifiedBy>Andrea Brown</cp:lastModifiedBy>
  <cp:revision>4</cp:revision>
  <dcterms:created xsi:type="dcterms:W3CDTF">2023-12-14T08:27:00Z</dcterms:created>
  <dcterms:modified xsi:type="dcterms:W3CDTF">2024-01-19T14:58:00Z</dcterms:modified>
</cp:coreProperties>
</file>