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AE796A" w14:textId="77777777" w:rsidR="00A35D12" w:rsidRPr="00B72DDB" w:rsidRDefault="00A35D12" w:rsidP="002E4A97">
      <w:pPr>
        <w:pStyle w:val="Heading1"/>
        <w:spacing w:line="240" w:lineRule="auto"/>
      </w:pPr>
      <w:bookmarkStart w:id="0" w:name="_Toc343591381"/>
      <w:bookmarkStart w:id="1" w:name="_Toc33194107"/>
      <w:r w:rsidRPr="00B72DDB">
        <w:t>SCHEDULE 2 – THE SERVICES</w:t>
      </w:r>
      <w:bookmarkEnd w:id="0"/>
      <w:bookmarkEnd w:id="1"/>
    </w:p>
    <w:p w14:paraId="30749CAB" w14:textId="77777777" w:rsidR="00A35D12" w:rsidRPr="00B72DDB" w:rsidRDefault="00A35D12" w:rsidP="002E4A97">
      <w:pPr>
        <w:widowControl w:val="0"/>
        <w:spacing w:after="0"/>
        <w:jc w:val="center"/>
        <w:rPr>
          <w:rFonts w:ascii="Arial" w:hAnsi="Arial" w:cs="Arial"/>
          <w:b/>
          <w:bCs/>
          <w:sz w:val="20"/>
        </w:rPr>
      </w:pPr>
    </w:p>
    <w:p w14:paraId="04AB18B4" w14:textId="77777777" w:rsidR="00A35D12" w:rsidRPr="00B72DDB" w:rsidRDefault="00A35D12" w:rsidP="002E4A97">
      <w:pPr>
        <w:pStyle w:val="ListParagraph"/>
        <w:numPr>
          <w:ilvl w:val="0"/>
          <w:numId w:val="1"/>
        </w:numPr>
        <w:ind w:left="0" w:firstLine="0"/>
        <w:contextualSpacing/>
        <w:jc w:val="center"/>
        <w:outlineLvl w:val="1"/>
        <w:rPr>
          <w:rFonts w:ascii="Arial" w:hAnsi="Arial" w:cs="Arial"/>
          <w:b/>
        </w:rPr>
      </w:pPr>
      <w:bookmarkStart w:id="2" w:name="_Toc343591382"/>
      <w:bookmarkStart w:id="3" w:name="_Toc33194108"/>
      <w:r w:rsidRPr="00B72DDB">
        <w:rPr>
          <w:rFonts w:ascii="Arial" w:hAnsi="Arial" w:cs="Arial"/>
          <w:b/>
        </w:rPr>
        <w:t>Service Specifications</w:t>
      </w:r>
      <w:bookmarkEnd w:id="2"/>
      <w:bookmarkEnd w:id="3"/>
    </w:p>
    <w:p w14:paraId="32DF56EE" w14:textId="77777777" w:rsidR="00A35D12" w:rsidRDefault="00A35D12" w:rsidP="002E4A97">
      <w:pPr>
        <w:shd w:val="clear" w:color="auto" w:fill="FFFFFF" w:themeFill="background1"/>
        <w:spacing w:after="0"/>
        <w:jc w:val="both"/>
        <w:rPr>
          <w:rFonts w:ascii="Arial" w:hAnsi="Arial" w:cs="Arial"/>
          <w:sz w:val="20"/>
        </w:rPr>
      </w:pPr>
    </w:p>
    <w:p w14:paraId="3D16C260" w14:textId="77777777" w:rsidR="00A35D12" w:rsidRPr="0068047C" w:rsidRDefault="00A35D12" w:rsidP="002E4A97">
      <w:pPr>
        <w:tabs>
          <w:tab w:val="left" w:pos="993"/>
        </w:tabs>
        <w:spacing w:after="0"/>
        <w:jc w:val="both"/>
        <w:rPr>
          <w:rFonts w:ascii="Arial" w:hAnsi="Arial" w:cs="Arial"/>
          <w:sz w:val="22"/>
          <w:szCs w:val="22"/>
        </w:rPr>
      </w:pPr>
    </w:p>
    <w:tbl>
      <w:tblPr>
        <w:tblStyle w:val="TableGrid"/>
        <w:tblW w:w="9214" w:type="dxa"/>
        <w:tblLook w:val="04A0" w:firstRow="1" w:lastRow="0" w:firstColumn="1" w:lastColumn="0" w:noHBand="0" w:noVBand="1"/>
      </w:tblPr>
      <w:tblGrid>
        <w:gridCol w:w="2968"/>
        <w:gridCol w:w="6246"/>
      </w:tblGrid>
      <w:tr w:rsidR="00A35D12" w:rsidRPr="0068047C" w14:paraId="142E7F4F" w14:textId="77777777" w:rsidTr="005E7C4D">
        <w:tc>
          <w:tcPr>
            <w:tcW w:w="2968" w:type="dxa"/>
          </w:tcPr>
          <w:p w14:paraId="2D2BB584" w14:textId="77777777" w:rsidR="00A35D12" w:rsidRPr="002E4A97" w:rsidRDefault="00A35D12" w:rsidP="002E4A97">
            <w:pPr>
              <w:tabs>
                <w:tab w:val="left" w:pos="993"/>
              </w:tabs>
              <w:spacing w:after="0"/>
              <w:rPr>
                <w:rFonts w:ascii="Arial" w:hAnsi="Arial" w:cs="Arial"/>
                <w:b/>
                <w:color w:val="2F5496" w:themeColor="accent1" w:themeShade="BF"/>
                <w:sz w:val="20"/>
                <w:szCs w:val="22"/>
              </w:rPr>
            </w:pPr>
            <w:r w:rsidRPr="002E4A97">
              <w:rPr>
                <w:rFonts w:ascii="Arial" w:hAnsi="Arial" w:cs="Arial"/>
                <w:b/>
                <w:color w:val="2F5496" w:themeColor="accent1" w:themeShade="BF"/>
                <w:sz w:val="20"/>
                <w:szCs w:val="22"/>
              </w:rPr>
              <w:t>Service Specification No.</w:t>
            </w:r>
          </w:p>
        </w:tc>
        <w:tc>
          <w:tcPr>
            <w:tcW w:w="6245" w:type="dxa"/>
          </w:tcPr>
          <w:p w14:paraId="00DF5E3A" w14:textId="77777777" w:rsidR="00A35D12" w:rsidRPr="0068047C" w:rsidRDefault="00A35D12" w:rsidP="002E4A97">
            <w:pPr>
              <w:tabs>
                <w:tab w:val="left" w:pos="993"/>
              </w:tabs>
              <w:spacing w:after="0"/>
              <w:rPr>
                <w:rFonts w:ascii="Arial" w:hAnsi="Arial" w:cs="Arial"/>
                <w:sz w:val="20"/>
                <w:szCs w:val="22"/>
              </w:rPr>
            </w:pPr>
            <w:r w:rsidRPr="0068047C">
              <w:rPr>
                <w:rFonts w:ascii="Arial" w:hAnsi="Arial" w:cs="Arial"/>
                <w:sz w:val="20"/>
                <w:szCs w:val="22"/>
              </w:rPr>
              <w:t>Derm01</w:t>
            </w:r>
          </w:p>
        </w:tc>
      </w:tr>
      <w:tr w:rsidR="00A35D12" w:rsidRPr="0068047C" w14:paraId="6BB98E1A" w14:textId="77777777" w:rsidTr="005E7C4D">
        <w:tc>
          <w:tcPr>
            <w:tcW w:w="2968" w:type="dxa"/>
          </w:tcPr>
          <w:p w14:paraId="56D6C1EE" w14:textId="77777777" w:rsidR="00A35D12" w:rsidRPr="002E4A97" w:rsidRDefault="00A35D12" w:rsidP="002E4A97">
            <w:pPr>
              <w:tabs>
                <w:tab w:val="left" w:pos="993"/>
              </w:tabs>
              <w:spacing w:after="0"/>
              <w:rPr>
                <w:rFonts w:ascii="Arial" w:hAnsi="Arial" w:cs="Arial"/>
                <w:b/>
                <w:color w:val="2F5496" w:themeColor="accent1" w:themeShade="BF"/>
                <w:sz w:val="20"/>
                <w:szCs w:val="22"/>
              </w:rPr>
            </w:pPr>
            <w:r w:rsidRPr="002E4A97">
              <w:rPr>
                <w:rFonts w:ascii="Arial" w:hAnsi="Arial" w:cs="Arial"/>
                <w:b/>
                <w:color w:val="2F5496" w:themeColor="accent1" w:themeShade="BF"/>
                <w:sz w:val="20"/>
                <w:szCs w:val="22"/>
              </w:rPr>
              <w:t>Service</w:t>
            </w:r>
          </w:p>
        </w:tc>
        <w:tc>
          <w:tcPr>
            <w:tcW w:w="6245" w:type="dxa"/>
          </w:tcPr>
          <w:p w14:paraId="07DAB0B4" w14:textId="77777777" w:rsidR="00A35D12" w:rsidRPr="0068047C" w:rsidRDefault="00A35D12" w:rsidP="002E4A97">
            <w:pPr>
              <w:tabs>
                <w:tab w:val="left" w:pos="993"/>
              </w:tabs>
              <w:spacing w:after="0"/>
              <w:rPr>
                <w:rFonts w:ascii="Arial" w:hAnsi="Arial" w:cs="Arial"/>
                <w:sz w:val="20"/>
                <w:szCs w:val="22"/>
              </w:rPr>
            </w:pPr>
            <w:r w:rsidRPr="0068047C">
              <w:rPr>
                <w:rFonts w:ascii="Arial" w:hAnsi="Arial" w:cs="Arial"/>
                <w:sz w:val="20"/>
                <w:szCs w:val="22"/>
              </w:rPr>
              <w:t xml:space="preserve">Community Dermatology </w:t>
            </w:r>
            <w:r w:rsidRPr="005C7254">
              <w:rPr>
                <w:rFonts w:ascii="Arial" w:hAnsi="Arial" w:cs="Arial"/>
                <w:sz w:val="20"/>
                <w:szCs w:val="22"/>
              </w:rPr>
              <w:t xml:space="preserve">Treatment &amp; Assessment </w:t>
            </w:r>
            <w:r w:rsidRPr="0068047C">
              <w:rPr>
                <w:rFonts w:ascii="Arial" w:hAnsi="Arial" w:cs="Arial"/>
                <w:sz w:val="20"/>
                <w:szCs w:val="22"/>
              </w:rPr>
              <w:t>Service</w:t>
            </w:r>
          </w:p>
        </w:tc>
      </w:tr>
      <w:tr w:rsidR="00A35D12" w:rsidRPr="0068047C" w14:paraId="1C9DE3DD" w14:textId="77777777" w:rsidTr="005E7C4D">
        <w:tc>
          <w:tcPr>
            <w:tcW w:w="2968" w:type="dxa"/>
          </w:tcPr>
          <w:p w14:paraId="488D7BCC" w14:textId="77777777" w:rsidR="00A35D12" w:rsidRPr="002E4A97" w:rsidRDefault="00A35D12" w:rsidP="002E4A97">
            <w:pPr>
              <w:tabs>
                <w:tab w:val="left" w:pos="993"/>
              </w:tabs>
              <w:spacing w:after="0"/>
              <w:rPr>
                <w:rFonts w:ascii="Arial" w:hAnsi="Arial" w:cs="Arial"/>
                <w:b/>
                <w:color w:val="2F5496" w:themeColor="accent1" w:themeShade="BF"/>
                <w:sz w:val="20"/>
                <w:szCs w:val="22"/>
              </w:rPr>
            </w:pPr>
            <w:r w:rsidRPr="002E4A97">
              <w:rPr>
                <w:rFonts w:ascii="Arial" w:hAnsi="Arial" w:cs="Arial"/>
                <w:b/>
                <w:color w:val="2F5496" w:themeColor="accent1" w:themeShade="BF"/>
                <w:sz w:val="20"/>
                <w:szCs w:val="22"/>
              </w:rPr>
              <w:t>Commissioner Lead</w:t>
            </w:r>
          </w:p>
        </w:tc>
        <w:tc>
          <w:tcPr>
            <w:tcW w:w="6245" w:type="dxa"/>
          </w:tcPr>
          <w:p w14:paraId="76D320CA" w14:textId="114A545A" w:rsidR="00A35D12" w:rsidRPr="0068047C" w:rsidRDefault="00A35D12" w:rsidP="002E4A97">
            <w:pPr>
              <w:tabs>
                <w:tab w:val="left" w:pos="993"/>
              </w:tabs>
              <w:spacing w:after="0"/>
              <w:rPr>
                <w:rFonts w:ascii="Arial" w:hAnsi="Arial" w:cs="Arial"/>
                <w:sz w:val="20"/>
                <w:szCs w:val="22"/>
              </w:rPr>
            </w:pPr>
          </w:p>
        </w:tc>
      </w:tr>
      <w:tr w:rsidR="00A35D12" w:rsidRPr="0068047C" w14:paraId="3766B304" w14:textId="77777777" w:rsidTr="005E7C4D">
        <w:tc>
          <w:tcPr>
            <w:tcW w:w="2968" w:type="dxa"/>
          </w:tcPr>
          <w:p w14:paraId="703B6023" w14:textId="77777777" w:rsidR="00A35D12" w:rsidRPr="002E4A97" w:rsidRDefault="00A35D12" w:rsidP="002E4A97">
            <w:pPr>
              <w:tabs>
                <w:tab w:val="left" w:pos="993"/>
              </w:tabs>
              <w:spacing w:after="0"/>
              <w:rPr>
                <w:rFonts w:ascii="Arial" w:hAnsi="Arial" w:cs="Arial"/>
                <w:b/>
                <w:color w:val="2F5496" w:themeColor="accent1" w:themeShade="BF"/>
                <w:sz w:val="20"/>
                <w:szCs w:val="22"/>
              </w:rPr>
            </w:pPr>
            <w:r w:rsidRPr="002E4A97">
              <w:rPr>
                <w:rFonts w:ascii="Arial" w:hAnsi="Arial" w:cs="Arial"/>
                <w:b/>
                <w:color w:val="2F5496" w:themeColor="accent1" w:themeShade="BF"/>
                <w:sz w:val="20"/>
                <w:szCs w:val="22"/>
              </w:rPr>
              <w:t>Provider Lead</w:t>
            </w:r>
          </w:p>
        </w:tc>
        <w:tc>
          <w:tcPr>
            <w:tcW w:w="6245" w:type="dxa"/>
          </w:tcPr>
          <w:p w14:paraId="30E40A2A" w14:textId="77777777" w:rsidR="00A35D12" w:rsidRPr="0067601A" w:rsidRDefault="00A35D12" w:rsidP="002E4A97">
            <w:pPr>
              <w:tabs>
                <w:tab w:val="left" w:pos="993"/>
              </w:tabs>
              <w:spacing w:after="0"/>
              <w:rPr>
                <w:rFonts w:ascii="Arial" w:hAnsi="Arial" w:cs="Arial"/>
                <w:sz w:val="20"/>
                <w:szCs w:val="22"/>
              </w:rPr>
            </w:pPr>
          </w:p>
        </w:tc>
      </w:tr>
      <w:tr w:rsidR="00A35D12" w:rsidRPr="0068047C" w14:paraId="0871B0D3" w14:textId="77777777" w:rsidTr="005E7C4D">
        <w:tc>
          <w:tcPr>
            <w:tcW w:w="2968" w:type="dxa"/>
          </w:tcPr>
          <w:p w14:paraId="79EE7E69" w14:textId="77777777" w:rsidR="00A35D12" w:rsidRPr="002E4A97" w:rsidRDefault="00A35D12" w:rsidP="002E4A97">
            <w:pPr>
              <w:tabs>
                <w:tab w:val="left" w:pos="993"/>
              </w:tabs>
              <w:spacing w:after="0"/>
              <w:rPr>
                <w:rFonts w:ascii="Arial" w:hAnsi="Arial" w:cs="Arial"/>
                <w:b/>
                <w:color w:val="2F5496" w:themeColor="accent1" w:themeShade="BF"/>
                <w:sz w:val="20"/>
                <w:szCs w:val="22"/>
              </w:rPr>
            </w:pPr>
            <w:r w:rsidRPr="002E4A97">
              <w:rPr>
                <w:rFonts w:ascii="Arial" w:hAnsi="Arial" w:cs="Arial"/>
                <w:b/>
                <w:color w:val="2F5496" w:themeColor="accent1" w:themeShade="BF"/>
                <w:sz w:val="20"/>
                <w:szCs w:val="22"/>
              </w:rPr>
              <w:t>Period</w:t>
            </w:r>
          </w:p>
        </w:tc>
        <w:tc>
          <w:tcPr>
            <w:tcW w:w="6245" w:type="dxa"/>
          </w:tcPr>
          <w:p w14:paraId="4D7479CE" w14:textId="77777777" w:rsidR="00A35D12" w:rsidRPr="0067601A" w:rsidRDefault="00A35D12" w:rsidP="002E4A97">
            <w:pPr>
              <w:tabs>
                <w:tab w:val="left" w:pos="993"/>
              </w:tabs>
              <w:spacing w:after="0"/>
              <w:rPr>
                <w:rFonts w:ascii="Arial" w:hAnsi="Arial" w:cs="Arial"/>
                <w:sz w:val="20"/>
                <w:szCs w:val="22"/>
              </w:rPr>
            </w:pPr>
            <w:r w:rsidRPr="0067601A">
              <w:rPr>
                <w:rFonts w:ascii="Arial" w:hAnsi="Arial" w:cs="Arial"/>
                <w:sz w:val="20"/>
                <w:szCs w:val="22"/>
              </w:rPr>
              <w:t>01/06/21 – 31/05/24 with option to extend for 2 years</w:t>
            </w:r>
          </w:p>
        </w:tc>
      </w:tr>
      <w:tr w:rsidR="00A35D12" w:rsidRPr="0068047C" w14:paraId="1C30F07F" w14:textId="77777777" w:rsidTr="005E7C4D">
        <w:tc>
          <w:tcPr>
            <w:tcW w:w="2968" w:type="dxa"/>
          </w:tcPr>
          <w:p w14:paraId="0C995217" w14:textId="77777777" w:rsidR="00A35D12" w:rsidRPr="002E4A97" w:rsidRDefault="00A35D12" w:rsidP="002E4A97">
            <w:pPr>
              <w:tabs>
                <w:tab w:val="left" w:pos="993"/>
              </w:tabs>
              <w:spacing w:after="0"/>
              <w:rPr>
                <w:rFonts w:ascii="Arial" w:hAnsi="Arial" w:cs="Arial"/>
                <w:b/>
                <w:color w:val="2F5496" w:themeColor="accent1" w:themeShade="BF"/>
                <w:sz w:val="20"/>
                <w:szCs w:val="22"/>
              </w:rPr>
            </w:pPr>
            <w:r w:rsidRPr="002E4A97">
              <w:rPr>
                <w:rFonts w:ascii="Arial" w:hAnsi="Arial" w:cs="Arial"/>
                <w:b/>
                <w:color w:val="2F5496" w:themeColor="accent1" w:themeShade="BF"/>
                <w:sz w:val="20"/>
                <w:szCs w:val="22"/>
              </w:rPr>
              <w:t>Date of Review</w:t>
            </w:r>
          </w:p>
        </w:tc>
        <w:tc>
          <w:tcPr>
            <w:tcW w:w="6245" w:type="dxa"/>
          </w:tcPr>
          <w:p w14:paraId="70EF021C" w14:textId="77777777" w:rsidR="00A35D12" w:rsidRPr="0067601A" w:rsidRDefault="00A35D12" w:rsidP="002E4A97">
            <w:pPr>
              <w:tabs>
                <w:tab w:val="left" w:pos="993"/>
              </w:tabs>
              <w:spacing w:after="0"/>
              <w:rPr>
                <w:rFonts w:ascii="Arial" w:hAnsi="Arial" w:cs="Arial"/>
                <w:sz w:val="20"/>
                <w:szCs w:val="22"/>
              </w:rPr>
            </w:pPr>
            <w:r>
              <w:rPr>
                <w:rFonts w:ascii="Arial" w:hAnsi="Arial" w:cs="Arial"/>
                <w:sz w:val="20"/>
                <w:szCs w:val="22"/>
              </w:rPr>
              <w:t>01/06/22</w:t>
            </w:r>
          </w:p>
        </w:tc>
      </w:tr>
    </w:tbl>
    <w:p w14:paraId="1C870996" w14:textId="77777777" w:rsidR="00A35D12" w:rsidRPr="0068047C" w:rsidRDefault="00A35D12" w:rsidP="002E4A97">
      <w:pPr>
        <w:spacing w:after="0"/>
        <w:jc w:val="center"/>
        <w:rPr>
          <w:rFonts w:ascii="Arial" w:hAnsi="Arial" w:cs="Arial"/>
          <w:sz w:val="22"/>
          <w:szCs w:val="22"/>
        </w:rPr>
      </w:pPr>
    </w:p>
    <w:tbl>
      <w:tblPr>
        <w:tblStyle w:val="TableGrid"/>
        <w:tblW w:w="9134" w:type="dxa"/>
        <w:tblLook w:val="04A0" w:firstRow="1" w:lastRow="0" w:firstColumn="1" w:lastColumn="0" w:noHBand="0" w:noVBand="1"/>
      </w:tblPr>
      <w:tblGrid>
        <w:gridCol w:w="9134"/>
      </w:tblGrid>
      <w:tr w:rsidR="00615000" w:rsidRPr="00615000" w14:paraId="00DEE86A" w14:textId="77777777" w:rsidTr="005E7C4D">
        <w:tc>
          <w:tcPr>
            <w:tcW w:w="9134" w:type="dxa"/>
          </w:tcPr>
          <w:p w14:paraId="038783FB" w14:textId="77777777" w:rsidR="00A35D12" w:rsidRPr="00615000" w:rsidRDefault="00A35D12" w:rsidP="002E4A97">
            <w:pPr>
              <w:spacing w:after="0"/>
              <w:rPr>
                <w:rFonts w:ascii="Arial" w:hAnsi="Arial" w:cs="Arial"/>
                <w:b/>
                <w:sz w:val="20"/>
              </w:rPr>
            </w:pPr>
            <w:r w:rsidRPr="00615000">
              <w:rPr>
                <w:rFonts w:ascii="Arial" w:hAnsi="Arial" w:cs="Arial"/>
                <w:b/>
                <w:sz w:val="20"/>
              </w:rPr>
              <w:t>1.</w:t>
            </w:r>
            <w:r w:rsidRPr="00615000">
              <w:rPr>
                <w:rFonts w:ascii="Arial" w:hAnsi="Arial" w:cs="Arial"/>
                <w:b/>
                <w:sz w:val="20"/>
              </w:rPr>
              <w:tab/>
              <w:t>Population Needs</w:t>
            </w:r>
          </w:p>
        </w:tc>
      </w:tr>
      <w:tr w:rsidR="00A35D12" w:rsidRPr="0068047C" w14:paraId="317203D2" w14:textId="77777777" w:rsidTr="005E7C4D">
        <w:tc>
          <w:tcPr>
            <w:tcW w:w="9134" w:type="dxa"/>
          </w:tcPr>
          <w:p w14:paraId="0286CEC7" w14:textId="77777777" w:rsidR="00A35D12" w:rsidRPr="0068047C" w:rsidRDefault="00A35D12" w:rsidP="002E4A97">
            <w:pPr>
              <w:spacing w:after="0"/>
              <w:rPr>
                <w:rFonts w:ascii="Arial" w:hAnsi="Arial" w:cs="Arial"/>
                <w:sz w:val="20"/>
              </w:rPr>
            </w:pPr>
          </w:p>
          <w:p w14:paraId="08B7587A" w14:textId="77777777" w:rsidR="00A35D12" w:rsidRPr="002E4A97" w:rsidRDefault="00A35D12" w:rsidP="002E4A97">
            <w:pPr>
              <w:spacing w:after="0"/>
              <w:rPr>
                <w:rFonts w:ascii="Arial" w:hAnsi="Arial" w:cs="Arial"/>
                <w:b/>
                <w:color w:val="2F5496" w:themeColor="accent1" w:themeShade="BF"/>
                <w:sz w:val="20"/>
              </w:rPr>
            </w:pPr>
            <w:r w:rsidRPr="002E4A97">
              <w:rPr>
                <w:rFonts w:ascii="Arial" w:hAnsi="Arial" w:cs="Arial"/>
                <w:b/>
                <w:color w:val="2F5496" w:themeColor="accent1" w:themeShade="BF"/>
                <w:sz w:val="20"/>
              </w:rPr>
              <w:t xml:space="preserve">1.1 National &amp; </w:t>
            </w:r>
            <w:proofErr w:type="gramStart"/>
            <w:r w:rsidRPr="002E4A97">
              <w:rPr>
                <w:rFonts w:ascii="Arial" w:hAnsi="Arial" w:cs="Arial"/>
                <w:b/>
                <w:color w:val="2F5496" w:themeColor="accent1" w:themeShade="BF"/>
                <w:sz w:val="20"/>
              </w:rPr>
              <w:t>Local  context</w:t>
            </w:r>
            <w:proofErr w:type="gramEnd"/>
            <w:r w:rsidRPr="002E4A97">
              <w:rPr>
                <w:rFonts w:ascii="Arial" w:hAnsi="Arial" w:cs="Arial"/>
                <w:b/>
                <w:color w:val="2F5496" w:themeColor="accent1" w:themeShade="BF"/>
                <w:sz w:val="20"/>
              </w:rPr>
              <w:t xml:space="preserve"> </w:t>
            </w:r>
          </w:p>
          <w:p w14:paraId="7CC9F76D" w14:textId="77777777" w:rsidR="00A35D12" w:rsidRPr="0068047C" w:rsidRDefault="00A35D12" w:rsidP="002E4A97">
            <w:pPr>
              <w:pStyle w:val="ListParagraph"/>
              <w:numPr>
                <w:ilvl w:val="2"/>
                <w:numId w:val="7"/>
              </w:numPr>
              <w:jc w:val="both"/>
              <w:rPr>
                <w:rFonts w:ascii="Arial" w:hAnsi="Arial" w:cs="Arial"/>
                <w:sz w:val="20"/>
                <w:szCs w:val="20"/>
              </w:rPr>
            </w:pPr>
            <w:r w:rsidRPr="0068047C">
              <w:rPr>
                <w:rFonts w:ascii="Arial" w:hAnsi="Arial" w:cs="Arial"/>
                <w:sz w:val="20"/>
                <w:szCs w:val="20"/>
              </w:rPr>
              <w:t>Skin disease is common and distressing, more than half the population are affected annually. It is estimated that of the nearly 13 million people presenting to General Practitioners with a skin problem each year in England and Wales, around 880,000 are referred for specialist advice. Between 2013/14 and 2017/18 GP referrals for dermatology increased by 15% to 1.16 million per year.</w:t>
            </w:r>
          </w:p>
          <w:p w14:paraId="6B25FD83" w14:textId="77777777" w:rsidR="00A35D12" w:rsidRPr="0068047C" w:rsidRDefault="00A35D12" w:rsidP="002E4A97">
            <w:pPr>
              <w:pStyle w:val="ListParagraph"/>
              <w:ind w:left="754"/>
              <w:jc w:val="both"/>
              <w:rPr>
                <w:rFonts w:ascii="Arial" w:hAnsi="Arial" w:cs="Arial"/>
                <w:sz w:val="20"/>
                <w:szCs w:val="20"/>
              </w:rPr>
            </w:pPr>
            <w:r w:rsidRPr="0068047C">
              <w:rPr>
                <w:rFonts w:ascii="Arial" w:hAnsi="Arial" w:cs="Arial"/>
                <w:noProof/>
                <w:sz w:val="20"/>
                <w:szCs w:val="20"/>
              </w:rPr>
              <w:drawing>
                <wp:inline distT="0" distB="0" distL="0" distR="0" wp14:anchorId="37FB9449" wp14:editId="21E6C9BE">
                  <wp:extent cx="4297680" cy="3195886"/>
                  <wp:effectExtent l="0" t="0" r="7620" b="5080"/>
                  <wp:docPr id="1"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a:extLst>
                              <a:ext uri="{C183D7F6-B498-43B3-948B-1728B52AA6E4}">
                                <adec:decorative xmlns:adec="http://schemas.microsoft.com/office/drawing/2017/decorative" val="1"/>
                              </a:ext>
                            </a:extLst>
                          </pic:cNvPr>
                          <pic:cNvPicPr/>
                        </pic:nvPicPr>
                        <pic:blipFill>
                          <a:blip r:embed="rId6"/>
                          <a:stretch>
                            <a:fillRect/>
                          </a:stretch>
                        </pic:blipFill>
                        <pic:spPr>
                          <a:xfrm>
                            <a:off x="0" y="0"/>
                            <a:ext cx="4297680" cy="3195886"/>
                          </a:xfrm>
                          <a:prstGeom prst="rect">
                            <a:avLst/>
                          </a:prstGeom>
                        </pic:spPr>
                      </pic:pic>
                    </a:graphicData>
                  </a:graphic>
                </wp:inline>
              </w:drawing>
            </w:r>
          </w:p>
          <w:p w14:paraId="2B7B877F" w14:textId="77777777" w:rsidR="00A35D12" w:rsidRPr="0068047C" w:rsidRDefault="00A35D12" w:rsidP="002E4A97">
            <w:pPr>
              <w:pStyle w:val="ListParagraph"/>
              <w:ind w:left="754"/>
              <w:jc w:val="both"/>
              <w:rPr>
                <w:rFonts w:ascii="Arial" w:hAnsi="Arial" w:cs="Arial"/>
                <w:sz w:val="20"/>
                <w:szCs w:val="20"/>
              </w:rPr>
            </w:pPr>
          </w:p>
          <w:p w14:paraId="3D09E52F" w14:textId="77777777" w:rsidR="00A35D12" w:rsidRPr="002E4A97" w:rsidRDefault="00A35D12" w:rsidP="002E4A97">
            <w:pPr>
              <w:pStyle w:val="ListParagraph"/>
              <w:ind w:left="754"/>
              <w:jc w:val="both"/>
              <w:rPr>
                <w:rFonts w:ascii="Arial" w:hAnsi="Arial" w:cs="Arial"/>
                <w:b/>
                <w:bCs/>
                <w:sz w:val="20"/>
                <w:szCs w:val="20"/>
              </w:rPr>
            </w:pPr>
            <w:r w:rsidRPr="002E4A97">
              <w:rPr>
                <w:rFonts w:ascii="Arial" w:hAnsi="Arial" w:cs="Arial"/>
                <w:b/>
                <w:bCs/>
                <w:noProof/>
                <w:sz w:val="20"/>
                <w:szCs w:val="20"/>
              </w:rPr>
              <w:drawing>
                <wp:inline distT="0" distB="0" distL="0" distR="0" wp14:anchorId="18F340AC" wp14:editId="2DD63F23">
                  <wp:extent cx="2522220" cy="511844"/>
                  <wp:effectExtent l="0" t="0" r="0" b="2540"/>
                  <wp:docPr id="3" name="Picture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a:extLst>
                              <a:ext uri="{C183D7F6-B498-43B3-948B-1728B52AA6E4}">
                                <adec:decorative xmlns:adec="http://schemas.microsoft.com/office/drawing/2017/decorative" val="1"/>
                              </a:ext>
                            </a:extLst>
                          </pic:cNvPr>
                          <pic:cNvPicPr/>
                        </pic:nvPicPr>
                        <pic:blipFill>
                          <a:blip r:embed="rId7"/>
                          <a:stretch>
                            <a:fillRect/>
                          </a:stretch>
                        </pic:blipFill>
                        <pic:spPr>
                          <a:xfrm>
                            <a:off x="0" y="0"/>
                            <a:ext cx="2522220" cy="511844"/>
                          </a:xfrm>
                          <a:prstGeom prst="rect">
                            <a:avLst/>
                          </a:prstGeom>
                        </pic:spPr>
                      </pic:pic>
                    </a:graphicData>
                  </a:graphic>
                </wp:inline>
              </w:drawing>
            </w:r>
          </w:p>
          <w:p w14:paraId="7A7F2A88" w14:textId="77777777" w:rsidR="00A35D12" w:rsidRPr="0068047C" w:rsidRDefault="00A35D12" w:rsidP="002E4A97">
            <w:pPr>
              <w:pStyle w:val="ListParagraph"/>
              <w:ind w:left="754"/>
              <w:jc w:val="both"/>
              <w:rPr>
                <w:rFonts w:ascii="Arial" w:hAnsi="Arial" w:cs="Arial"/>
                <w:sz w:val="20"/>
                <w:szCs w:val="20"/>
              </w:rPr>
            </w:pPr>
          </w:p>
          <w:p w14:paraId="7B8F9764" w14:textId="77777777" w:rsidR="00A35D12" w:rsidRPr="0068047C" w:rsidRDefault="00A35D12" w:rsidP="002E4A97">
            <w:pPr>
              <w:pStyle w:val="ListParagraph"/>
              <w:numPr>
                <w:ilvl w:val="2"/>
                <w:numId w:val="7"/>
              </w:numPr>
              <w:jc w:val="both"/>
              <w:rPr>
                <w:rFonts w:ascii="Arial" w:hAnsi="Arial" w:cs="Arial"/>
                <w:sz w:val="20"/>
                <w:szCs w:val="20"/>
              </w:rPr>
            </w:pPr>
            <w:r w:rsidRPr="0068047C">
              <w:rPr>
                <w:rFonts w:ascii="Arial" w:hAnsi="Arial" w:cs="Arial"/>
                <w:sz w:val="20"/>
                <w:szCs w:val="20"/>
              </w:rPr>
              <w:t xml:space="preserve">While there are well over 1000 dermatological diseases, 10 of them (eczema, psoriasis, acne, urticaria, rosacea, infections/infestations, leg, ulcers and stasis eczema, lichen planus and drug rashes) account for 80% of consultations for skin disease in General Practice. Specially collected data from four specialist Dermatology departments in England show that specialists most commonly see people with skin lesions (35-45%), eczema, </w:t>
            </w:r>
            <w:proofErr w:type="gramStart"/>
            <w:r w:rsidRPr="0068047C">
              <w:rPr>
                <w:rFonts w:ascii="Arial" w:hAnsi="Arial" w:cs="Arial"/>
                <w:sz w:val="20"/>
                <w:szCs w:val="20"/>
              </w:rPr>
              <w:t>psoriasis</w:t>
            </w:r>
            <w:proofErr w:type="gramEnd"/>
            <w:r w:rsidRPr="0068047C">
              <w:rPr>
                <w:rFonts w:ascii="Arial" w:hAnsi="Arial" w:cs="Arial"/>
                <w:sz w:val="20"/>
                <w:szCs w:val="20"/>
              </w:rPr>
              <w:t xml:space="preserve"> and acne. </w:t>
            </w:r>
          </w:p>
          <w:p w14:paraId="4EAFDE6C" w14:textId="77777777" w:rsidR="00A35D12" w:rsidRPr="0068047C" w:rsidRDefault="00A35D12" w:rsidP="002E4A97">
            <w:pPr>
              <w:pStyle w:val="ListParagraph"/>
              <w:ind w:left="754"/>
              <w:jc w:val="both"/>
              <w:rPr>
                <w:rFonts w:ascii="Arial" w:hAnsi="Arial" w:cs="Arial"/>
                <w:sz w:val="20"/>
                <w:szCs w:val="20"/>
              </w:rPr>
            </w:pPr>
          </w:p>
          <w:p w14:paraId="4BF4C241" w14:textId="77777777" w:rsidR="00A35D12" w:rsidRPr="0068047C" w:rsidRDefault="00A35D12" w:rsidP="002E4A97">
            <w:pPr>
              <w:pStyle w:val="ListParagraph"/>
              <w:numPr>
                <w:ilvl w:val="2"/>
                <w:numId w:val="7"/>
              </w:numPr>
              <w:jc w:val="both"/>
              <w:rPr>
                <w:rFonts w:ascii="Arial" w:hAnsi="Arial" w:cs="Arial"/>
                <w:sz w:val="20"/>
                <w:szCs w:val="20"/>
              </w:rPr>
            </w:pPr>
            <w:r w:rsidRPr="0068047C">
              <w:rPr>
                <w:rFonts w:ascii="Arial" w:hAnsi="Arial" w:cs="Arial"/>
                <w:sz w:val="20"/>
                <w:szCs w:val="20"/>
              </w:rPr>
              <w:t xml:space="preserve">In the UK in 2015 there were 158,007 new cases of skin cancer, of which 15,906 were melanoma skin cancer. There were 3,604 deaths from skin cancer of which 2285 (63%) deaths were from melanoma skin cancer. </w:t>
            </w:r>
          </w:p>
          <w:p w14:paraId="07CD1C78" w14:textId="77777777" w:rsidR="00A35D12" w:rsidRPr="0068047C" w:rsidRDefault="00A35D12" w:rsidP="002E4A97">
            <w:pPr>
              <w:pStyle w:val="ListParagraph"/>
              <w:ind w:left="754"/>
              <w:jc w:val="both"/>
              <w:rPr>
                <w:rFonts w:ascii="Arial" w:hAnsi="Arial" w:cs="Arial"/>
                <w:sz w:val="20"/>
                <w:szCs w:val="20"/>
              </w:rPr>
            </w:pPr>
          </w:p>
          <w:p w14:paraId="62C9EDCD" w14:textId="77777777" w:rsidR="00A35D12" w:rsidRPr="0068047C" w:rsidRDefault="00A35D12" w:rsidP="002E4A97">
            <w:pPr>
              <w:pStyle w:val="ListParagraph"/>
              <w:numPr>
                <w:ilvl w:val="2"/>
                <w:numId w:val="7"/>
              </w:numPr>
              <w:jc w:val="both"/>
              <w:rPr>
                <w:rFonts w:ascii="Arial" w:hAnsi="Arial" w:cs="Arial"/>
                <w:sz w:val="20"/>
                <w:szCs w:val="20"/>
              </w:rPr>
            </w:pPr>
            <w:r w:rsidRPr="0068047C">
              <w:rPr>
                <w:rFonts w:ascii="Arial" w:hAnsi="Arial" w:cs="Arial"/>
                <w:sz w:val="20"/>
                <w:szCs w:val="20"/>
              </w:rPr>
              <w:lastRenderedPageBreak/>
              <w:t xml:space="preserve">Although it is the case that the commonest disorders are not life threatening, if not treated appropriately </w:t>
            </w:r>
            <w:r>
              <w:rPr>
                <w:rFonts w:ascii="Arial" w:hAnsi="Arial" w:cs="Arial"/>
                <w:sz w:val="20"/>
                <w:szCs w:val="20"/>
              </w:rPr>
              <w:t>Service User</w:t>
            </w:r>
            <w:r w:rsidRPr="0068047C">
              <w:rPr>
                <w:rFonts w:ascii="Arial" w:hAnsi="Arial" w:cs="Arial"/>
                <w:sz w:val="20"/>
                <w:szCs w:val="20"/>
              </w:rPr>
              <w:t xml:space="preserve">s can suffer harm and </w:t>
            </w:r>
            <w:proofErr w:type="gramStart"/>
            <w:r w:rsidRPr="0068047C">
              <w:rPr>
                <w:rFonts w:ascii="Arial" w:hAnsi="Arial" w:cs="Arial"/>
                <w:sz w:val="20"/>
                <w:szCs w:val="20"/>
              </w:rPr>
              <w:t>longer term</w:t>
            </w:r>
            <w:proofErr w:type="gramEnd"/>
            <w:r w:rsidRPr="0068047C">
              <w:rPr>
                <w:rFonts w:ascii="Arial" w:hAnsi="Arial" w:cs="Arial"/>
                <w:sz w:val="20"/>
                <w:szCs w:val="20"/>
              </w:rPr>
              <w:t xml:space="preserve"> health problems. Many of the rarer and some of the severe common skin conditions have an associated morbidity and mortality thus early and accurate diagnosis is critical to suitable management. For those disorders that are not life threatening, the psychological impact on everyday life, work, social </w:t>
            </w:r>
            <w:proofErr w:type="gramStart"/>
            <w:r w:rsidRPr="0068047C">
              <w:rPr>
                <w:rFonts w:ascii="Arial" w:hAnsi="Arial" w:cs="Arial"/>
                <w:sz w:val="20"/>
                <w:szCs w:val="20"/>
              </w:rPr>
              <w:t>interaction</w:t>
            </w:r>
            <w:proofErr w:type="gramEnd"/>
            <w:r w:rsidRPr="0068047C">
              <w:rPr>
                <w:rFonts w:ascii="Arial" w:hAnsi="Arial" w:cs="Arial"/>
                <w:sz w:val="20"/>
                <w:szCs w:val="20"/>
              </w:rPr>
              <w:t xml:space="preserve"> and healthy living are substantial.</w:t>
            </w:r>
          </w:p>
          <w:p w14:paraId="77B4B2E0" w14:textId="77777777" w:rsidR="00A35D12" w:rsidRPr="0068047C" w:rsidRDefault="00A35D12" w:rsidP="002E4A97">
            <w:pPr>
              <w:pStyle w:val="ListParagraph"/>
              <w:ind w:left="754"/>
              <w:jc w:val="both"/>
              <w:rPr>
                <w:rFonts w:ascii="Arial" w:hAnsi="Arial" w:cs="Arial"/>
                <w:sz w:val="20"/>
                <w:szCs w:val="20"/>
              </w:rPr>
            </w:pPr>
          </w:p>
          <w:p w14:paraId="6A3F40AC" w14:textId="77777777" w:rsidR="00A35D12" w:rsidRDefault="00A35D12" w:rsidP="002E4A97">
            <w:pPr>
              <w:pStyle w:val="ListParagraph"/>
              <w:numPr>
                <w:ilvl w:val="2"/>
                <w:numId w:val="7"/>
              </w:numPr>
              <w:jc w:val="both"/>
              <w:rPr>
                <w:rFonts w:ascii="Arial" w:hAnsi="Arial" w:cs="Arial"/>
                <w:sz w:val="20"/>
                <w:szCs w:val="20"/>
              </w:rPr>
            </w:pPr>
            <w:r w:rsidRPr="00AF0B48">
              <w:rPr>
                <w:rFonts w:ascii="Arial" w:hAnsi="Arial" w:cs="Arial"/>
                <w:sz w:val="20"/>
                <w:szCs w:val="20"/>
              </w:rPr>
              <w:t xml:space="preserve">Increases in the prevalence of skin disease, advances in treatment and changing behaviour/expectations amongst </w:t>
            </w:r>
            <w:r>
              <w:rPr>
                <w:rFonts w:ascii="Arial" w:hAnsi="Arial" w:cs="Arial"/>
                <w:sz w:val="20"/>
                <w:szCs w:val="20"/>
              </w:rPr>
              <w:t>Service User</w:t>
            </w:r>
            <w:r w:rsidRPr="00AF0B48">
              <w:rPr>
                <w:rFonts w:ascii="Arial" w:hAnsi="Arial" w:cs="Arial"/>
                <w:sz w:val="20"/>
                <w:szCs w:val="20"/>
              </w:rPr>
              <w:t xml:space="preserve">s, has led to increasing demand on Dermatology services over the last 10-15 years. Secondary care hospital services face increasing challenges in relation to increasing volumes of referral and waiting time standards, and local health care systems are required to consider innovative solutions to support management of demand. The NHS in England has driven forward a strategic vision to provide the Right Care, by the Right Person, in the Right Place and the Right Time. This vision is underpinned by a number of national strategies, for example the Five Year Forward View (2014), the NHS Constitution (2009), Next Stage Review (2008) and </w:t>
            </w:r>
            <w:proofErr w:type="gramStart"/>
            <w:r w:rsidRPr="00AF0B48">
              <w:rPr>
                <w:rFonts w:ascii="Arial" w:hAnsi="Arial" w:cs="Arial"/>
                <w:sz w:val="20"/>
                <w:szCs w:val="20"/>
              </w:rPr>
              <w:t>High Quality</w:t>
            </w:r>
            <w:proofErr w:type="gramEnd"/>
            <w:r w:rsidRPr="00AF0B48">
              <w:rPr>
                <w:rFonts w:ascii="Arial" w:hAnsi="Arial" w:cs="Arial"/>
                <w:sz w:val="20"/>
                <w:szCs w:val="20"/>
              </w:rPr>
              <w:t xml:space="preserve"> Care for All (2009).</w:t>
            </w:r>
          </w:p>
          <w:p w14:paraId="17A0E5B9" w14:textId="77777777" w:rsidR="00A35D12" w:rsidRDefault="00A35D12" w:rsidP="002E4A97">
            <w:pPr>
              <w:pStyle w:val="ListParagraph"/>
              <w:ind w:left="1004"/>
              <w:jc w:val="both"/>
              <w:rPr>
                <w:rFonts w:ascii="Arial" w:hAnsi="Arial" w:cs="Arial"/>
                <w:sz w:val="20"/>
                <w:szCs w:val="20"/>
              </w:rPr>
            </w:pPr>
          </w:p>
          <w:p w14:paraId="12999884" w14:textId="77777777" w:rsidR="00A35D12" w:rsidRPr="0068047C" w:rsidRDefault="00A35D12" w:rsidP="002E4A97">
            <w:pPr>
              <w:pStyle w:val="ListParagraph"/>
              <w:numPr>
                <w:ilvl w:val="2"/>
                <w:numId w:val="7"/>
              </w:numPr>
              <w:jc w:val="both"/>
              <w:rPr>
                <w:rFonts w:ascii="Arial" w:hAnsi="Arial" w:cs="Arial"/>
                <w:sz w:val="20"/>
                <w:szCs w:val="20"/>
              </w:rPr>
            </w:pPr>
            <w:proofErr w:type="gramStart"/>
            <w:r w:rsidRPr="0068047C">
              <w:rPr>
                <w:rFonts w:ascii="Arial" w:hAnsi="Arial" w:cs="Arial"/>
                <w:sz w:val="20"/>
                <w:szCs w:val="20"/>
              </w:rPr>
              <w:t>Commissioners</w:t>
            </w:r>
            <w:proofErr w:type="gramEnd"/>
            <w:r w:rsidRPr="0068047C">
              <w:rPr>
                <w:rFonts w:ascii="Arial" w:hAnsi="Arial" w:cs="Arial"/>
                <w:sz w:val="20"/>
                <w:szCs w:val="20"/>
              </w:rPr>
              <w:t xml:space="preserve"> welcome innovative approaches to the delivery of community Dermatology services that, in particular, would further reduce the % of activity being referred into the acute sector and increase the level of self-care amongst the public. Approaches focussed on partnerships between providers (including third and acute sectors) would be supported if </w:t>
            </w:r>
            <w:r>
              <w:rPr>
                <w:rFonts w:ascii="Arial" w:hAnsi="Arial" w:cs="Arial"/>
                <w:sz w:val="20"/>
                <w:szCs w:val="20"/>
              </w:rPr>
              <w:t>Service User</w:t>
            </w:r>
            <w:r w:rsidRPr="0068047C">
              <w:rPr>
                <w:rFonts w:ascii="Arial" w:hAnsi="Arial" w:cs="Arial"/>
                <w:sz w:val="20"/>
                <w:szCs w:val="20"/>
              </w:rPr>
              <w:t xml:space="preserve"> and service outcomes were enhanced.</w:t>
            </w:r>
          </w:p>
          <w:p w14:paraId="297CBD2C" w14:textId="77777777" w:rsidR="00A35D12" w:rsidRPr="0068047C" w:rsidRDefault="00A35D12" w:rsidP="002E4A97">
            <w:pPr>
              <w:pStyle w:val="ListParagraph"/>
              <w:ind w:left="377"/>
              <w:jc w:val="both"/>
              <w:rPr>
                <w:rFonts w:ascii="Arial" w:hAnsi="Arial" w:cs="Arial"/>
                <w:sz w:val="20"/>
                <w:szCs w:val="20"/>
              </w:rPr>
            </w:pPr>
          </w:p>
        </w:tc>
      </w:tr>
      <w:tr w:rsidR="00615000" w:rsidRPr="00615000" w14:paraId="4A35671C" w14:textId="77777777" w:rsidTr="005E7C4D">
        <w:tc>
          <w:tcPr>
            <w:tcW w:w="9134" w:type="dxa"/>
          </w:tcPr>
          <w:p w14:paraId="7E096A06" w14:textId="77777777" w:rsidR="00A35D12" w:rsidRPr="00615000" w:rsidRDefault="00A35D12" w:rsidP="002E4A97">
            <w:pPr>
              <w:spacing w:after="0"/>
              <w:rPr>
                <w:rFonts w:ascii="Arial" w:hAnsi="Arial" w:cs="Arial"/>
                <w:b/>
                <w:sz w:val="20"/>
              </w:rPr>
            </w:pPr>
            <w:r w:rsidRPr="00615000">
              <w:rPr>
                <w:rFonts w:ascii="Arial" w:hAnsi="Arial" w:cs="Arial"/>
                <w:b/>
                <w:sz w:val="20"/>
              </w:rPr>
              <w:lastRenderedPageBreak/>
              <w:t>2.</w:t>
            </w:r>
            <w:r w:rsidRPr="00615000">
              <w:rPr>
                <w:rFonts w:ascii="Arial" w:hAnsi="Arial" w:cs="Arial"/>
                <w:b/>
                <w:sz w:val="20"/>
              </w:rPr>
              <w:tab/>
              <w:t>Outcomes</w:t>
            </w:r>
          </w:p>
        </w:tc>
      </w:tr>
      <w:tr w:rsidR="00A35D12" w:rsidRPr="0068047C" w14:paraId="17592850" w14:textId="77777777" w:rsidTr="005E7C4D">
        <w:tc>
          <w:tcPr>
            <w:tcW w:w="9134" w:type="dxa"/>
          </w:tcPr>
          <w:p w14:paraId="7DC16B9E" w14:textId="77777777" w:rsidR="00A35D12" w:rsidRPr="0068047C" w:rsidRDefault="00A35D12" w:rsidP="002E4A97">
            <w:pPr>
              <w:spacing w:after="0"/>
              <w:rPr>
                <w:rFonts w:ascii="Arial" w:hAnsi="Arial" w:cs="Arial"/>
                <w:b/>
                <w:sz w:val="20"/>
              </w:rPr>
            </w:pPr>
          </w:p>
          <w:p w14:paraId="004A936C" w14:textId="77777777" w:rsidR="00A35D12" w:rsidRPr="002E4A97" w:rsidRDefault="00A35D12" w:rsidP="002E4A97">
            <w:pPr>
              <w:spacing w:after="0"/>
              <w:rPr>
                <w:rFonts w:ascii="Arial" w:hAnsi="Arial" w:cs="Arial"/>
                <w:b/>
                <w:color w:val="2F5496" w:themeColor="accent1" w:themeShade="BF"/>
                <w:sz w:val="20"/>
              </w:rPr>
            </w:pPr>
            <w:r w:rsidRPr="002E4A97">
              <w:rPr>
                <w:rFonts w:ascii="Arial" w:hAnsi="Arial" w:cs="Arial"/>
                <w:b/>
                <w:color w:val="2F5496" w:themeColor="accent1" w:themeShade="BF"/>
                <w:sz w:val="20"/>
              </w:rPr>
              <w:t>2.1</w:t>
            </w:r>
            <w:r w:rsidRPr="002E4A97">
              <w:rPr>
                <w:rFonts w:ascii="Arial" w:hAnsi="Arial" w:cs="Arial"/>
                <w:b/>
                <w:color w:val="2F5496" w:themeColor="accent1" w:themeShade="BF"/>
                <w:sz w:val="20"/>
              </w:rPr>
              <w:tab/>
            </w:r>
            <w:r w:rsidRPr="002E4A97">
              <w:rPr>
                <w:rFonts w:ascii="Arial" w:hAnsi="Arial" w:cs="Arial"/>
                <w:b/>
                <w:color w:val="2F5496" w:themeColor="accent1" w:themeShade="BF"/>
                <w:sz w:val="20"/>
                <w:u w:val="single"/>
              </w:rPr>
              <w:t>NHS Outcomes Framework Domains &amp; Indicators</w:t>
            </w:r>
          </w:p>
          <w:p w14:paraId="48065600" w14:textId="77777777" w:rsidR="00A35D12" w:rsidRPr="0068047C" w:rsidRDefault="00A35D12" w:rsidP="002E4A97">
            <w:pPr>
              <w:spacing w:after="0"/>
              <w:rPr>
                <w:rFonts w:ascii="Arial" w:hAnsi="Arial" w:cs="Arial"/>
                <w:b/>
                <w:sz w:val="20"/>
              </w:rPr>
            </w:pPr>
          </w:p>
          <w:tbl>
            <w:tblPr>
              <w:tblStyle w:val="TableGrid"/>
              <w:tblW w:w="7445" w:type="dxa"/>
              <w:tblInd w:w="738" w:type="dxa"/>
              <w:tblCellMar>
                <w:left w:w="98" w:type="dxa"/>
              </w:tblCellMar>
              <w:tblLook w:val="04A0" w:firstRow="1" w:lastRow="0" w:firstColumn="1" w:lastColumn="0" w:noHBand="0" w:noVBand="1"/>
            </w:tblPr>
            <w:tblGrid>
              <w:gridCol w:w="1276"/>
              <w:gridCol w:w="5527"/>
              <w:gridCol w:w="642"/>
            </w:tblGrid>
            <w:tr w:rsidR="00A35D12" w:rsidRPr="0068047C" w14:paraId="0AB819CF" w14:textId="77777777" w:rsidTr="00A01BC8">
              <w:trPr>
                <w:tblHeader/>
              </w:trPr>
              <w:tc>
                <w:tcPr>
                  <w:tcW w:w="1276" w:type="dxa"/>
                  <w:shd w:val="clear" w:color="auto" w:fill="auto"/>
                </w:tcPr>
                <w:p w14:paraId="361E0795" w14:textId="77777777" w:rsidR="00A35D12" w:rsidRPr="0068047C" w:rsidRDefault="00A35D12" w:rsidP="002E4A97">
                  <w:pPr>
                    <w:spacing w:after="0"/>
                    <w:rPr>
                      <w:rFonts w:ascii="Arial" w:hAnsi="Arial" w:cs="Arial"/>
                      <w:b/>
                      <w:sz w:val="20"/>
                    </w:rPr>
                  </w:pPr>
                  <w:r w:rsidRPr="0068047C">
                    <w:rPr>
                      <w:rFonts w:ascii="Arial" w:hAnsi="Arial" w:cs="Arial"/>
                      <w:b/>
                      <w:sz w:val="20"/>
                    </w:rPr>
                    <w:t>Domain 1</w:t>
                  </w:r>
                </w:p>
              </w:tc>
              <w:tc>
                <w:tcPr>
                  <w:tcW w:w="5527" w:type="dxa"/>
                  <w:shd w:val="clear" w:color="auto" w:fill="auto"/>
                </w:tcPr>
                <w:p w14:paraId="3915AF3A" w14:textId="77777777" w:rsidR="00A35D12" w:rsidRPr="0068047C" w:rsidRDefault="00A35D12" w:rsidP="002E4A97">
                  <w:pPr>
                    <w:spacing w:after="0"/>
                    <w:rPr>
                      <w:rFonts w:ascii="Arial" w:hAnsi="Arial" w:cs="Arial"/>
                      <w:b/>
                      <w:sz w:val="20"/>
                    </w:rPr>
                  </w:pPr>
                  <w:r w:rsidRPr="0068047C">
                    <w:rPr>
                      <w:rFonts w:ascii="Arial" w:hAnsi="Arial" w:cs="Arial"/>
                      <w:b/>
                      <w:sz w:val="20"/>
                    </w:rPr>
                    <w:t>Preventing people from dying prematurely</w:t>
                  </w:r>
                </w:p>
              </w:tc>
              <w:tc>
                <w:tcPr>
                  <w:tcW w:w="642" w:type="dxa"/>
                  <w:shd w:val="clear" w:color="auto" w:fill="auto"/>
                </w:tcPr>
                <w:p w14:paraId="0FF02495" w14:textId="77777777" w:rsidR="00A35D12" w:rsidRPr="0068047C" w:rsidRDefault="00A35D12" w:rsidP="002E4A97">
                  <w:pPr>
                    <w:spacing w:after="0"/>
                    <w:rPr>
                      <w:rFonts w:ascii="Arial" w:hAnsi="Arial" w:cs="Arial"/>
                      <w:b/>
                      <w:sz w:val="20"/>
                    </w:rPr>
                  </w:pPr>
                  <w:r>
                    <w:rPr>
                      <w:rFonts w:ascii="Arial" w:eastAsia="Wingdings" w:hAnsi="Arial" w:cs="Arial"/>
                      <w:b/>
                      <w:sz w:val="20"/>
                    </w:rPr>
                    <w:t>X</w:t>
                  </w:r>
                </w:p>
              </w:tc>
            </w:tr>
            <w:tr w:rsidR="00A35D12" w:rsidRPr="0068047C" w14:paraId="1D8A0463" w14:textId="77777777" w:rsidTr="00A01BC8">
              <w:tc>
                <w:tcPr>
                  <w:tcW w:w="1276" w:type="dxa"/>
                  <w:shd w:val="clear" w:color="auto" w:fill="auto"/>
                </w:tcPr>
                <w:p w14:paraId="53C2DE15" w14:textId="77777777" w:rsidR="00A35D12" w:rsidRPr="0068047C" w:rsidRDefault="00A35D12" w:rsidP="002E4A97">
                  <w:pPr>
                    <w:spacing w:after="0"/>
                    <w:rPr>
                      <w:rFonts w:ascii="Arial" w:hAnsi="Arial" w:cs="Arial"/>
                      <w:b/>
                      <w:sz w:val="20"/>
                    </w:rPr>
                  </w:pPr>
                  <w:r w:rsidRPr="0068047C">
                    <w:rPr>
                      <w:rFonts w:ascii="Arial" w:hAnsi="Arial" w:cs="Arial"/>
                      <w:b/>
                      <w:sz w:val="20"/>
                    </w:rPr>
                    <w:t>Domain 2</w:t>
                  </w:r>
                </w:p>
              </w:tc>
              <w:tc>
                <w:tcPr>
                  <w:tcW w:w="5527" w:type="dxa"/>
                  <w:shd w:val="clear" w:color="auto" w:fill="auto"/>
                </w:tcPr>
                <w:p w14:paraId="75CEBB32" w14:textId="77777777" w:rsidR="00A35D12" w:rsidRPr="0068047C" w:rsidRDefault="00A35D12" w:rsidP="002E4A97">
                  <w:pPr>
                    <w:spacing w:after="0"/>
                    <w:rPr>
                      <w:rFonts w:ascii="Arial" w:hAnsi="Arial" w:cs="Arial"/>
                      <w:b/>
                      <w:sz w:val="20"/>
                    </w:rPr>
                  </w:pPr>
                  <w:r w:rsidRPr="0068047C">
                    <w:rPr>
                      <w:rFonts w:ascii="Arial" w:hAnsi="Arial" w:cs="Arial"/>
                      <w:b/>
                      <w:sz w:val="20"/>
                    </w:rPr>
                    <w:t>Enhancing quality of life for people with long-term conditions</w:t>
                  </w:r>
                </w:p>
              </w:tc>
              <w:tc>
                <w:tcPr>
                  <w:tcW w:w="642" w:type="dxa"/>
                  <w:shd w:val="clear" w:color="auto" w:fill="auto"/>
                </w:tcPr>
                <w:p w14:paraId="16F058C4" w14:textId="77777777" w:rsidR="00A35D12" w:rsidRPr="0068047C" w:rsidRDefault="00A35D12" w:rsidP="002E4A97">
                  <w:pPr>
                    <w:spacing w:after="0"/>
                    <w:rPr>
                      <w:rFonts w:ascii="Arial" w:hAnsi="Arial" w:cs="Arial"/>
                      <w:b/>
                      <w:sz w:val="20"/>
                    </w:rPr>
                  </w:pPr>
                  <w:r>
                    <w:rPr>
                      <w:rFonts w:ascii="Arial" w:eastAsia="Wingdings" w:hAnsi="Arial" w:cs="Arial"/>
                      <w:b/>
                      <w:sz w:val="20"/>
                    </w:rPr>
                    <w:t>X</w:t>
                  </w:r>
                </w:p>
              </w:tc>
            </w:tr>
            <w:tr w:rsidR="00A35D12" w:rsidRPr="0068047C" w14:paraId="184C5DC2" w14:textId="77777777" w:rsidTr="00A01BC8">
              <w:tc>
                <w:tcPr>
                  <w:tcW w:w="1276" w:type="dxa"/>
                  <w:shd w:val="clear" w:color="auto" w:fill="auto"/>
                </w:tcPr>
                <w:p w14:paraId="52D711BF" w14:textId="77777777" w:rsidR="00A35D12" w:rsidRPr="0068047C" w:rsidRDefault="00A35D12" w:rsidP="002E4A97">
                  <w:pPr>
                    <w:spacing w:after="0"/>
                    <w:rPr>
                      <w:rFonts w:ascii="Arial" w:hAnsi="Arial" w:cs="Arial"/>
                      <w:b/>
                      <w:sz w:val="20"/>
                    </w:rPr>
                  </w:pPr>
                  <w:r w:rsidRPr="0068047C">
                    <w:rPr>
                      <w:rFonts w:ascii="Arial" w:hAnsi="Arial" w:cs="Arial"/>
                      <w:b/>
                      <w:sz w:val="20"/>
                    </w:rPr>
                    <w:t>Domain 3</w:t>
                  </w:r>
                </w:p>
              </w:tc>
              <w:tc>
                <w:tcPr>
                  <w:tcW w:w="5527" w:type="dxa"/>
                  <w:shd w:val="clear" w:color="auto" w:fill="auto"/>
                </w:tcPr>
                <w:p w14:paraId="1FD0A6AD" w14:textId="77777777" w:rsidR="00A35D12" w:rsidRPr="0068047C" w:rsidRDefault="00A35D12" w:rsidP="002E4A97">
                  <w:pPr>
                    <w:spacing w:after="0"/>
                    <w:rPr>
                      <w:rFonts w:ascii="Arial" w:hAnsi="Arial" w:cs="Arial"/>
                      <w:b/>
                      <w:sz w:val="20"/>
                    </w:rPr>
                  </w:pPr>
                  <w:r w:rsidRPr="0068047C">
                    <w:rPr>
                      <w:rFonts w:ascii="Arial" w:hAnsi="Arial" w:cs="Arial"/>
                      <w:b/>
                      <w:sz w:val="20"/>
                    </w:rPr>
                    <w:t>Helping people to recover from episodes of ill-health or following injury</w:t>
                  </w:r>
                </w:p>
              </w:tc>
              <w:tc>
                <w:tcPr>
                  <w:tcW w:w="642" w:type="dxa"/>
                  <w:shd w:val="clear" w:color="auto" w:fill="auto"/>
                </w:tcPr>
                <w:p w14:paraId="22970FF8" w14:textId="77777777" w:rsidR="00A35D12" w:rsidRPr="0068047C" w:rsidRDefault="00A35D12" w:rsidP="002E4A97">
                  <w:pPr>
                    <w:spacing w:after="0"/>
                    <w:rPr>
                      <w:rFonts w:ascii="Arial" w:hAnsi="Arial" w:cs="Arial"/>
                      <w:b/>
                      <w:sz w:val="20"/>
                    </w:rPr>
                  </w:pPr>
                  <w:r w:rsidRPr="0068047C">
                    <w:rPr>
                      <w:rFonts w:ascii="Arial" w:eastAsia="Wingdings" w:hAnsi="Arial" w:cs="Arial"/>
                      <w:b/>
                      <w:sz w:val="20"/>
                    </w:rPr>
                    <w:t></w:t>
                  </w:r>
                </w:p>
              </w:tc>
            </w:tr>
            <w:tr w:rsidR="00A35D12" w:rsidRPr="0068047C" w14:paraId="44E0E4D6" w14:textId="77777777" w:rsidTr="00A01BC8">
              <w:tc>
                <w:tcPr>
                  <w:tcW w:w="1276" w:type="dxa"/>
                  <w:shd w:val="clear" w:color="auto" w:fill="auto"/>
                </w:tcPr>
                <w:p w14:paraId="44B5ABF3" w14:textId="77777777" w:rsidR="00A35D12" w:rsidRPr="0068047C" w:rsidRDefault="00A35D12" w:rsidP="002E4A97">
                  <w:pPr>
                    <w:spacing w:after="0"/>
                    <w:rPr>
                      <w:rFonts w:ascii="Arial" w:hAnsi="Arial" w:cs="Arial"/>
                      <w:b/>
                      <w:sz w:val="20"/>
                    </w:rPr>
                  </w:pPr>
                  <w:r w:rsidRPr="0068047C">
                    <w:rPr>
                      <w:rFonts w:ascii="Arial" w:hAnsi="Arial" w:cs="Arial"/>
                      <w:b/>
                      <w:sz w:val="20"/>
                    </w:rPr>
                    <w:t>Domain 4</w:t>
                  </w:r>
                </w:p>
              </w:tc>
              <w:tc>
                <w:tcPr>
                  <w:tcW w:w="5527" w:type="dxa"/>
                  <w:shd w:val="clear" w:color="auto" w:fill="auto"/>
                </w:tcPr>
                <w:p w14:paraId="08926644" w14:textId="77777777" w:rsidR="00A35D12" w:rsidRPr="0068047C" w:rsidRDefault="00A35D12" w:rsidP="002E4A97">
                  <w:pPr>
                    <w:spacing w:after="0"/>
                    <w:rPr>
                      <w:rFonts w:ascii="Arial" w:hAnsi="Arial" w:cs="Arial"/>
                      <w:b/>
                      <w:sz w:val="20"/>
                    </w:rPr>
                  </w:pPr>
                  <w:r w:rsidRPr="0068047C">
                    <w:rPr>
                      <w:rFonts w:ascii="Arial" w:hAnsi="Arial" w:cs="Arial"/>
                      <w:b/>
                      <w:sz w:val="20"/>
                    </w:rPr>
                    <w:t>Ensuring people have a positive experience of care</w:t>
                  </w:r>
                </w:p>
              </w:tc>
              <w:tc>
                <w:tcPr>
                  <w:tcW w:w="642" w:type="dxa"/>
                  <w:shd w:val="clear" w:color="auto" w:fill="auto"/>
                </w:tcPr>
                <w:p w14:paraId="736A0223" w14:textId="77777777" w:rsidR="00A35D12" w:rsidRPr="0068047C" w:rsidRDefault="00A35D12" w:rsidP="002E4A97">
                  <w:pPr>
                    <w:spacing w:after="0"/>
                    <w:rPr>
                      <w:rFonts w:ascii="Arial" w:hAnsi="Arial" w:cs="Arial"/>
                      <w:b/>
                      <w:sz w:val="20"/>
                    </w:rPr>
                  </w:pPr>
                  <w:r>
                    <w:rPr>
                      <w:rFonts w:ascii="Arial" w:eastAsia="Wingdings" w:hAnsi="Arial" w:cs="Arial"/>
                      <w:b/>
                      <w:sz w:val="20"/>
                    </w:rPr>
                    <w:t>X</w:t>
                  </w:r>
                </w:p>
              </w:tc>
            </w:tr>
            <w:tr w:rsidR="00A35D12" w:rsidRPr="0068047C" w14:paraId="0DF103DF" w14:textId="77777777" w:rsidTr="00A01BC8">
              <w:tc>
                <w:tcPr>
                  <w:tcW w:w="1276" w:type="dxa"/>
                  <w:shd w:val="clear" w:color="auto" w:fill="auto"/>
                </w:tcPr>
                <w:p w14:paraId="02B7C3C8" w14:textId="77777777" w:rsidR="00A35D12" w:rsidRPr="0068047C" w:rsidRDefault="00A35D12" w:rsidP="002E4A97">
                  <w:pPr>
                    <w:spacing w:after="0"/>
                    <w:rPr>
                      <w:rFonts w:ascii="Arial" w:hAnsi="Arial" w:cs="Arial"/>
                      <w:b/>
                      <w:sz w:val="20"/>
                    </w:rPr>
                  </w:pPr>
                  <w:r w:rsidRPr="0068047C">
                    <w:rPr>
                      <w:rFonts w:ascii="Arial" w:hAnsi="Arial" w:cs="Arial"/>
                      <w:b/>
                      <w:sz w:val="20"/>
                    </w:rPr>
                    <w:t>Domain 5</w:t>
                  </w:r>
                </w:p>
              </w:tc>
              <w:tc>
                <w:tcPr>
                  <w:tcW w:w="5527" w:type="dxa"/>
                  <w:shd w:val="clear" w:color="auto" w:fill="auto"/>
                </w:tcPr>
                <w:p w14:paraId="5EDE818F" w14:textId="77777777" w:rsidR="00A35D12" w:rsidRPr="0068047C" w:rsidRDefault="00A35D12" w:rsidP="002E4A97">
                  <w:pPr>
                    <w:spacing w:after="0"/>
                    <w:rPr>
                      <w:rFonts w:ascii="Arial" w:hAnsi="Arial" w:cs="Arial"/>
                      <w:b/>
                      <w:sz w:val="20"/>
                    </w:rPr>
                  </w:pPr>
                  <w:r w:rsidRPr="0068047C">
                    <w:rPr>
                      <w:rFonts w:ascii="Arial" w:hAnsi="Arial" w:cs="Arial"/>
                      <w:b/>
                      <w:sz w:val="20"/>
                    </w:rPr>
                    <w:t>Treating and caring for people in safe environment and protecting them from avoidable harm</w:t>
                  </w:r>
                </w:p>
              </w:tc>
              <w:tc>
                <w:tcPr>
                  <w:tcW w:w="642" w:type="dxa"/>
                  <w:shd w:val="clear" w:color="auto" w:fill="auto"/>
                </w:tcPr>
                <w:p w14:paraId="191D23BF" w14:textId="77777777" w:rsidR="00A35D12" w:rsidRPr="0068047C" w:rsidRDefault="00A35D12" w:rsidP="002E4A97">
                  <w:pPr>
                    <w:spacing w:after="0"/>
                    <w:rPr>
                      <w:rFonts w:ascii="Arial" w:hAnsi="Arial" w:cs="Arial"/>
                      <w:b/>
                      <w:sz w:val="20"/>
                    </w:rPr>
                  </w:pPr>
                  <w:r>
                    <w:rPr>
                      <w:rFonts w:ascii="Arial" w:eastAsia="Wingdings" w:hAnsi="Arial" w:cs="Arial"/>
                      <w:b/>
                      <w:sz w:val="20"/>
                    </w:rPr>
                    <w:t>X</w:t>
                  </w:r>
                </w:p>
              </w:tc>
            </w:tr>
          </w:tbl>
          <w:p w14:paraId="722E3F4D" w14:textId="77777777" w:rsidR="00A35D12" w:rsidRPr="0068047C" w:rsidRDefault="00A35D12" w:rsidP="002E4A97">
            <w:pPr>
              <w:spacing w:after="0"/>
              <w:rPr>
                <w:rFonts w:ascii="Arial" w:hAnsi="Arial" w:cs="Arial"/>
                <w:b/>
                <w:sz w:val="20"/>
              </w:rPr>
            </w:pPr>
          </w:p>
          <w:p w14:paraId="733F5D23" w14:textId="77777777" w:rsidR="00A35D12" w:rsidRPr="0068047C" w:rsidRDefault="00A35D12" w:rsidP="002E4A97">
            <w:pPr>
              <w:spacing w:after="0"/>
              <w:rPr>
                <w:rFonts w:ascii="Arial" w:hAnsi="Arial" w:cs="Arial"/>
                <w:b/>
                <w:sz w:val="20"/>
              </w:rPr>
            </w:pPr>
          </w:p>
          <w:p w14:paraId="60E504C5" w14:textId="77777777" w:rsidR="00A35D12" w:rsidRPr="002E4A97" w:rsidRDefault="00A35D12" w:rsidP="002E4A97">
            <w:pPr>
              <w:pStyle w:val="ListParagraph"/>
              <w:numPr>
                <w:ilvl w:val="1"/>
                <w:numId w:val="2"/>
              </w:numPr>
              <w:jc w:val="both"/>
              <w:rPr>
                <w:rFonts w:ascii="Arial" w:hAnsi="Arial" w:cs="Arial"/>
                <w:b/>
                <w:color w:val="2F5496" w:themeColor="accent1" w:themeShade="BF"/>
                <w:sz w:val="20"/>
                <w:szCs w:val="20"/>
              </w:rPr>
            </w:pPr>
            <w:r w:rsidRPr="002E4A97">
              <w:rPr>
                <w:rFonts w:ascii="Arial" w:hAnsi="Arial" w:cs="Arial"/>
                <w:b/>
                <w:color w:val="2F5496" w:themeColor="accent1" w:themeShade="BF"/>
                <w:sz w:val="20"/>
                <w:szCs w:val="20"/>
              </w:rPr>
              <w:t>Local defined outcome</w:t>
            </w:r>
          </w:p>
          <w:p w14:paraId="4CF4D98D" w14:textId="77777777" w:rsidR="00A35D12" w:rsidRDefault="00A35D12" w:rsidP="002E4A97">
            <w:pPr>
              <w:pStyle w:val="ListParagraph"/>
              <w:ind w:left="360"/>
              <w:jc w:val="both"/>
              <w:rPr>
                <w:rFonts w:ascii="Arial" w:hAnsi="Arial" w:cs="Arial"/>
                <w:b/>
                <w:color w:val="00B050"/>
                <w:sz w:val="20"/>
                <w:szCs w:val="20"/>
              </w:rPr>
            </w:pPr>
          </w:p>
          <w:tbl>
            <w:tblPr>
              <w:tblStyle w:val="TableGrid"/>
              <w:tblW w:w="0" w:type="auto"/>
              <w:tblLook w:val="04A0" w:firstRow="1" w:lastRow="0" w:firstColumn="1" w:lastColumn="0" w:noHBand="0" w:noVBand="1"/>
            </w:tblPr>
            <w:tblGrid>
              <w:gridCol w:w="1276"/>
              <w:gridCol w:w="5528"/>
              <w:gridCol w:w="641"/>
            </w:tblGrid>
            <w:tr w:rsidR="00A35D12" w:rsidRPr="0068047C" w14:paraId="75C8BADC" w14:textId="77777777" w:rsidTr="005E7C4D">
              <w:tc>
                <w:tcPr>
                  <w:tcW w:w="1276" w:type="dxa"/>
                </w:tcPr>
                <w:p w14:paraId="684AC3D9" w14:textId="77777777" w:rsidR="00A35D12" w:rsidRPr="0068047C" w:rsidRDefault="00A35D12" w:rsidP="002E4A97">
                  <w:pPr>
                    <w:spacing w:after="0"/>
                    <w:rPr>
                      <w:rFonts w:ascii="Arial" w:eastAsia="MS Mincho" w:hAnsi="Arial" w:cs="Arial"/>
                      <w:b/>
                      <w:color w:val="000000" w:themeColor="text1"/>
                      <w:sz w:val="20"/>
                    </w:rPr>
                  </w:pPr>
                  <w:r w:rsidRPr="0068047C">
                    <w:rPr>
                      <w:rFonts w:ascii="Arial" w:eastAsia="MS Mincho" w:hAnsi="Arial" w:cs="Arial"/>
                      <w:b/>
                      <w:color w:val="000000" w:themeColor="text1"/>
                      <w:sz w:val="20"/>
                    </w:rPr>
                    <w:t>Priority 1</w:t>
                  </w:r>
                </w:p>
              </w:tc>
              <w:tc>
                <w:tcPr>
                  <w:tcW w:w="5528" w:type="dxa"/>
                </w:tcPr>
                <w:p w14:paraId="17483C91" w14:textId="77777777" w:rsidR="00A35D12" w:rsidRPr="0068047C" w:rsidRDefault="00A35D12" w:rsidP="002E4A97">
                  <w:pPr>
                    <w:spacing w:after="0"/>
                    <w:rPr>
                      <w:rFonts w:ascii="Arial" w:eastAsia="MS Mincho" w:hAnsi="Arial" w:cs="Arial"/>
                      <w:b/>
                      <w:color w:val="000000" w:themeColor="text1"/>
                      <w:sz w:val="20"/>
                    </w:rPr>
                  </w:pPr>
                  <w:r w:rsidRPr="0068047C">
                    <w:rPr>
                      <w:rFonts w:ascii="Arial" w:eastAsia="MS Mincho" w:hAnsi="Arial" w:cs="Arial"/>
                      <w:b/>
                      <w:color w:val="000000" w:themeColor="text1"/>
                      <w:sz w:val="20"/>
                    </w:rPr>
                    <w:t>Better and More: A community focused model of care</w:t>
                  </w:r>
                </w:p>
              </w:tc>
              <w:tc>
                <w:tcPr>
                  <w:tcW w:w="641" w:type="dxa"/>
                </w:tcPr>
                <w:p w14:paraId="49484D42" w14:textId="77777777" w:rsidR="00A35D12" w:rsidRPr="0068047C" w:rsidRDefault="00A35D12" w:rsidP="002E4A97">
                  <w:pPr>
                    <w:spacing w:after="0"/>
                    <w:rPr>
                      <w:rFonts w:ascii="Arial" w:hAnsi="Arial" w:cs="Arial"/>
                      <w:b/>
                      <w:sz w:val="20"/>
                    </w:rPr>
                  </w:pPr>
                  <w:r w:rsidRPr="0068047C">
                    <w:rPr>
                      <w:rFonts w:ascii="Arial" w:eastAsia="MS Mincho" w:hAnsi="Arial" w:cs="Arial"/>
                      <w:b/>
                      <w:color w:val="000000" w:themeColor="text1"/>
                      <w:sz w:val="20"/>
                    </w:rPr>
                    <w:sym w:font="Wingdings" w:char="F0FC"/>
                  </w:r>
                </w:p>
              </w:tc>
            </w:tr>
            <w:tr w:rsidR="00A35D12" w:rsidRPr="0068047C" w14:paraId="4B4D1441" w14:textId="77777777" w:rsidTr="005E7C4D">
              <w:trPr>
                <w:trHeight w:val="262"/>
              </w:trPr>
              <w:tc>
                <w:tcPr>
                  <w:tcW w:w="1276" w:type="dxa"/>
                </w:tcPr>
                <w:p w14:paraId="30B57A9E" w14:textId="77777777" w:rsidR="00A35D12" w:rsidRPr="0068047C" w:rsidRDefault="00A35D12" w:rsidP="002E4A97">
                  <w:pPr>
                    <w:spacing w:after="0"/>
                    <w:rPr>
                      <w:rFonts w:ascii="Arial" w:eastAsia="MS Mincho" w:hAnsi="Arial" w:cs="Arial"/>
                      <w:b/>
                      <w:color w:val="000000" w:themeColor="text1"/>
                      <w:sz w:val="20"/>
                    </w:rPr>
                  </w:pPr>
                  <w:r w:rsidRPr="0068047C">
                    <w:rPr>
                      <w:rFonts w:ascii="Arial" w:eastAsia="MS Mincho" w:hAnsi="Arial" w:cs="Arial"/>
                      <w:b/>
                      <w:color w:val="000000" w:themeColor="text1"/>
                      <w:sz w:val="20"/>
                    </w:rPr>
                    <w:t>Priority 2</w:t>
                  </w:r>
                </w:p>
              </w:tc>
              <w:tc>
                <w:tcPr>
                  <w:tcW w:w="5528" w:type="dxa"/>
                </w:tcPr>
                <w:p w14:paraId="3D2DBA11" w14:textId="77777777" w:rsidR="00A35D12" w:rsidRPr="0068047C" w:rsidRDefault="00A35D12" w:rsidP="002E4A97">
                  <w:pPr>
                    <w:spacing w:after="0"/>
                    <w:rPr>
                      <w:rFonts w:ascii="Arial" w:eastAsia="MS Mincho" w:hAnsi="Arial" w:cs="Arial"/>
                      <w:b/>
                      <w:color w:val="000000" w:themeColor="text1"/>
                      <w:sz w:val="20"/>
                    </w:rPr>
                  </w:pPr>
                  <w:r w:rsidRPr="0068047C">
                    <w:rPr>
                      <w:rFonts w:ascii="Arial" w:eastAsia="MS Mincho" w:hAnsi="Arial" w:cs="Arial"/>
                      <w:b/>
                      <w:color w:val="000000" w:themeColor="text1"/>
                      <w:sz w:val="20"/>
                    </w:rPr>
                    <w:t>Improved care and outcomes for people with LTC’s</w:t>
                  </w:r>
                </w:p>
              </w:tc>
              <w:tc>
                <w:tcPr>
                  <w:tcW w:w="641" w:type="dxa"/>
                </w:tcPr>
                <w:p w14:paraId="1E4800A2" w14:textId="77777777" w:rsidR="00A35D12" w:rsidRPr="0068047C" w:rsidRDefault="00A35D12" w:rsidP="002E4A97">
                  <w:pPr>
                    <w:spacing w:after="0"/>
                    <w:rPr>
                      <w:rFonts w:ascii="Arial" w:hAnsi="Arial" w:cs="Arial"/>
                      <w:b/>
                      <w:sz w:val="20"/>
                    </w:rPr>
                  </w:pPr>
                  <w:r w:rsidRPr="0068047C">
                    <w:rPr>
                      <w:rFonts w:ascii="Arial" w:eastAsia="MS Mincho" w:hAnsi="Arial" w:cs="Arial"/>
                      <w:b/>
                      <w:color w:val="000000" w:themeColor="text1"/>
                      <w:sz w:val="20"/>
                    </w:rPr>
                    <w:sym w:font="Wingdings" w:char="F0FC"/>
                  </w:r>
                </w:p>
              </w:tc>
            </w:tr>
            <w:tr w:rsidR="00A35D12" w:rsidRPr="0068047C" w14:paraId="5CC78EF2" w14:textId="77777777" w:rsidTr="005E7C4D">
              <w:tc>
                <w:tcPr>
                  <w:tcW w:w="1276" w:type="dxa"/>
                </w:tcPr>
                <w:p w14:paraId="670ECD70" w14:textId="77777777" w:rsidR="00A35D12" w:rsidRPr="0068047C" w:rsidRDefault="00A35D12" w:rsidP="002E4A97">
                  <w:pPr>
                    <w:spacing w:after="0"/>
                    <w:rPr>
                      <w:rFonts w:ascii="Arial" w:eastAsia="MS Mincho" w:hAnsi="Arial" w:cs="Arial"/>
                      <w:b/>
                      <w:color w:val="000000" w:themeColor="text1"/>
                      <w:sz w:val="20"/>
                    </w:rPr>
                  </w:pPr>
                  <w:r w:rsidRPr="0068047C">
                    <w:rPr>
                      <w:rFonts w:ascii="Arial" w:eastAsia="MS Mincho" w:hAnsi="Arial" w:cs="Arial"/>
                      <w:b/>
                      <w:color w:val="000000" w:themeColor="text1"/>
                      <w:sz w:val="20"/>
                    </w:rPr>
                    <w:t>Priority 3</w:t>
                  </w:r>
                </w:p>
              </w:tc>
              <w:tc>
                <w:tcPr>
                  <w:tcW w:w="5528" w:type="dxa"/>
                </w:tcPr>
                <w:p w14:paraId="3DEC3AFF" w14:textId="77777777" w:rsidR="00A35D12" w:rsidRPr="0068047C" w:rsidRDefault="00A35D12" w:rsidP="002E4A97">
                  <w:pPr>
                    <w:spacing w:after="0"/>
                    <w:rPr>
                      <w:rFonts w:ascii="Arial" w:eastAsia="MS Mincho" w:hAnsi="Arial" w:cs="Arial"/>
                      <w:b/>
                      <w:color w:val="000000" w:themeColor="text1"/>
                      <w:sz w:val="20"/>
                    </w:rPr>
                  </w:pPr>
                  <w:r w:rsidRPr="0068047C">
                    <w:rPr>
                      <w:rFonts w:ascii="Arial" w:eastAsia="MS Mincho" w:hAnsi="Arial" w:cs="Arial"/>
                      <w:b/>
                      <w:color w:val="000000" w:themeColor="text1"/>
                      <w:sz w:val="20"/>
                    </w:rPr>
                    <w:t>Use patient experience to improve quality of care</w:t>
                  </w:r>
                </w:p>
              </w:tc>
              <w:tc>
                <w:tcPr>
                  <w:tcW w:w="641" w:type="dxa"/>
                </w:tcPr>
                <w:p w14:paraId="2AA02566" w14:textId="77777777" w:rsidR="00A35D12" w:rsidRPr="0068047C" w:rsidRDefault="00A35D12" w:rsidP="002E4A97">
                  <w:pPr>
                    <w:spacing w:after="0"/>
                    <w:rPr>
                      <w:rFonts w:ascii="Arial" w:hAnsi="Arial" w:cs="Arial"/>
                      <w:b/>
                      <w:sz w:val="20"/>
                    </w:rPr>
                  </w:pPr>
                  <w:r w:rsidRPr="0068047C">
                    <w:rPr>
                      <w:rFonts w:ascii="Arial" w:eastAsia="MS Mincho" w:hAnsi="Arial" w:cs="Arial"/>
                      <w:b/>
                      <w:color w:val="000000" w:themeColor="text1"/>
                      <w:sz w:val="20"/>
                    </w:rPr>
                    <w:sym w:font="Wingdings" w:char="F0FC"/>
                  </w:r>
                </w:p>
              </w:tc>
            </w:tr>
            <w:tr w:rsidR="00A35D12" w:rsidRPr="0068047C" w14:paraId="5D70892C" w14:textId="77777777" w:rsidTr="005E7C4D">
              <w:tc>
                <w:tcPr>
                  <w:tcW w:w="1276" w:type="dxa"/>
                </w:tcPr>
                <w:p w14:paraId="6EC3D265" w14:textId="77777777" w:rsidR="00A35D12" w:rsidRPr="0068047C" w:rsidRDefault="00A35D12" w:rsidP="002E4A97">
                  <w:pPr>
                    <w:spacing w:after="0"/>
                    <w:rPr>
                      <w:rFonts w:ascii="Arial" w:eastAsia="MS Mincho" w:hAnsi="Arial" w:cs="Arial"/>
                      <w:b/>
                      <w:color w:val="000000" w:themeColor="text1"/>
                      <w:sz w:val="20"/>
                    </w:rPr>
                  </w:pPr>
                  <w:r w:rsidRPr="0068047C">
                    <w:rPr>
                      <w:rFonts w:ascii="Arial" w:eastAsia="MS Mincho" w:hAnsi="Arial" w:cs="Arial"/>
                      <w:b/>
                      <w:color w:val="000000" w:themeColor="text1"/>
                      <w:sz w:val="20"/>
                    </w:rPr>
                    <w:t>Priority 4</w:t>
                  </w:r>
                </w:p>
              </w:tc>
              <w:tc>
                <w:tcPr>
                  <w:tcW w:w="5528" w:type="dxa"/>
                </w:tcPr>
                <w:p w14:paraId="696B6FE3" w14:textId="77777777" w:rsidR="00A35D12" w:rsidRPr="0068047C" w:rsidRDefault="00A35D12" w:rsidP="002E4A97">
                  <w:pPr>
                    <w:spacing w:after="0"/>
                    <w:rPr>
                      <w:rFonts w:ascii="Arial" w:eastAsia="MS Mincho" w:hAnsi="Arial" w:cs="Arial"/>
                      <w:b/>
                      <w:color w:val="000000" w:themeColor="text1"/>
                      <w:sz w:val="20"/>
                    </w:rPr>
                  </w:pPr>
                  <w:r w:rsidRPr="0068047C">
                    <w:rPr>
                      <w:rFonts w:ascii="Arial" w:eastAsia="MS Mincho" w:hAnsi="Arial" w:cs="Arial"/>
                      <w:b/>
                      <w:color w:val="000000" w:themeColor="text1"/>
                      <w:sz w:val="20"/>
                    </w:rPr>
                    <w:t>Deliver “Must Do’s”</w:t>
                  </w:r>
                </w:p>
              </w:tc>
              <w:tc>
                <w:tcPr>
                  <w:tcW w:w="641" w:type="dxa"/>
                </w:tcPr>
                <w:p w14:paraId="59B059C4" w14:textId="77777777" w:rsidR="00A35D12" w:rsidRPr="0068047C" w:rsidRDefault="00A35D12" w:rsidP="002E4A97">
                  <w:pPr>
                    <w:spacing w:after="0"/>
                    <w:rPr>
                      <w:rFonts w:ascii="Arial" w:hAnsi="Arial" w:cs="Arial"/>
                      <w:b/>
                      <w:sz w:val="20"/>
                    </w:rPr>
                  </w:pPr>
                  <w:r w:rsidRPr="0068047C">
                    <w:rPr>
                      <w:rFonts w:ascii="Arial" w:eastAsia="MS Mincho" w:hAnsi="Arial" w:cs="Arial"/>
                      <w:b/>
                      <w:color w:val="000000" w:themeColor="text1"/>
                      <w:sz w:val="20"/>
                    </w:rPr>
                    <w:sym w:font="Wingdings" w:char="F0FC"/>
                  </w:r>
                </w:p>
              </w:tc>
            </w:tr>
            <w:tr w:rsidR="00A35D12" w:rsidRPr="0068047C" w14:paraId="526803C5" w14:textId="77777777" w:rsidTr="005E7C4D">
              <w:tc>
                <w:tcPr>
                  <w:tcW w:w="1276" w:type="dxa"/>
                </w:tcPr>
                <w:p w14:paraId="414B3613" w14:textId="77777777" w:rsidR="00A35D12" w:rsidRPr="0068047C" w:rsidRDefault="00A35D12" w:rsidP="002E4A97">
                  <w:pPr>
                    <w:spacing w:after="0"/>
                    <w:rPr>
                      <w:rFonts w:ascii="Arial" w:eastAsia="MS Mincho" w:hAnsi="Arial" w:cs="Arial"/>
                      <w:b/>
                      <w:color w:val="000000" w:themeColor="text1"/>
                      <w:sz w:val="20"/>
                    </w:rPr>
                  </w:pPr>
                  <w:r w:rsidRPr="0068047C">
                    <w:rPr>
                      <w:rFonts w:ascii="Arial" w:eastAsia="MS Mincho" w:hAnsi="Arial" w:cs="Arial"/>
                      <w:b/>
                      <w:color w:val="000000" w:themeColor="text1"/>
                      <w:sz w:val="20"/>
                    </w:rPr>
                    <w:t>Priority 5</w:t>
                  </w:r>
                </w:p>
              </w:tc>
              <w:tc>
                <w:tcPr>
                  <w:tcW w:w="5528" w:type="dxa"/>
                </w:tcPr>
                <w:p w14:paraId="7D664F9D" w14:textId="77777777" w:rsidR="00A35D12" w:rsidRPr="0068047C" w:rsidRDefault="00A35D12" w:rsidP="002E4A97">
                  <w:pPr>
                    <w:spacing w:after="0"/>
                    <w:rPr>
                      <w:rFonts w:ascii="Arial" w:eastAsia="MS Mincho" w:hAnsi="Arial" w:cs="Arial"/>
                      <w:b/>
                      <w:color w:val="000000" w:themeColor="text1"/>
                      <w:sz w:val="20"/>
                    </w:rPr>
                  </w:pPr>
                  <w:r w:rsidRPr="0068047C">
                    <w:rPr>
                      <w:rFonts w:ascii="Arial" w:eastAsia="MS Mincho" w:hAnsi="Arial" w:cs="Arial"/>
                      <w:b/>
                      <w:color w:val="000000" w:themeColor="text1"/>
                      <w:sz w:val="20"/>
                    </w:rPr>
                    <w:t>Promote self-management of care and shared decision making</w:t>
                  </w:r>
                </w:p>
              </w:tc>
              <w:tc>
                <w:tcPr>
                  <w:tcW w:w="641" w:type="dxa"/>
                </w:tcPr>
                <w:p w14:paraId="59093CA2" w14:textId="77777777" w:rsidR="00A35D12" w:rsidRPr="0068047C" w:rsidRDefault="00A35D12" w:rsidP="002E4A97">
                  <w:pPr>
                    <w:spacing w:after="0"/>
                    <w:rPr>
                      <w:rFonts w:ascii="Arial" w:eastAsia="MS Mincho" w:hAnsi="Arial" w:cs="Arial"/>
                      <w:b/>
                      <w:color w:val="000000" w:themeColor="text1"/>
                      <w:sz w:val="20"/>
                    </w:rPr>
                  </w:pPr>
                  <w:r w:rsidRPr="0068047C">
                    <w:rPr>
                      <w:rFonts w:ascii="Arial" w:eastAsia="MS Mincho" w:hAnsi="Arial" w:cs="Arial"/>
                      <w:b/>
                      <w:color w:val="000000" w:themeColor="text1"/>
                      <w:sz w:val="20"/>
                    </w:rPr>
                    <w:sym w:font="Wingdings" w:char="F0FC"/>
                  </w:r>
                </w:p>
              </w:tc>
            </w:tr>
          </w:tbl>
          <w:p w14:paraId="7B656C23" w14:textId="77777777" w:rsidR="00A35D12" w:rsidRPr="0068047C" w:rsidRDefault="00A35D12" w:rsidP="002E4A97">
            <w:pPr>
              <w:spacing w:after="0"/>
              <w:jc w:val="both"/>
              <w:rPr>
                <w:rFonts w:ascii="Arial" w:hAnsi="Arial" w:cs="Arial"/>
                <w:b/>
                <w:sz w:val="20"/>
              </w:rPr>
            </w:pPr>
          </w:p>
          <w:p w14:paraId="7CF2772B" w14:textId="77777777" w:rsidR="00A35D12" w:rsidRPr="0068047C" w:rsidRDefault="00A35D12" w:rsidP="002E4A97">
            <w:pPr>
              <w:pStyle w:val="ListParagraph"/>
              <w:numPr>
                <w:ilvl w:val="0"/>
                <w:numId w:val="5"/>
              </w:numPr>
              <w:jc w:val="both"/>
              <w:rPr>
                <w:rFonts w:ascii="Arial" w:hAnsi="Arial" w:cs="Arial"/>
                <w:sz w:val="20"/>
                <w:szCs w:val="20"/>
              </w:rPr>
            </w:pPr>
            <w:r w:rsidRPr="0068047C">
              <w:rPr>
                <w:rFonts w:ascii="Arial" w:hAnsi="Arial" w:cs="Arial"/>
                <w:sz w:val="20"/>
                <w:szCs w:val="20"/>
              </w:rPr>
              <w:t xml:space="preserve">Enable well supported self-management. (Association of the British Pharmaceutical Industry, 2018) by ensuring that </w:t>
            </w:r>
            <w:r>
              <w:rPr>
                <w:rFonts w:ascii="Arial" w:hAnsi="Arial" w:cs="Arial"/>
                <w:sz w:val="20"/>
                <w:szCs w:val="20"/>
              </w:rPr>
              <w:t>Service User</w:t>
            </w:r>
            <w:r w:rsidRPr="0068047C">
              <w:rPr>
                <w:rFonts w:ascii="Arial" w:hAnsi="Arial" w:cs="Arial"/>
                <w:sz w:val="20"/>
                <w:szCs w:val="20"/>
              </w:rPr>
              <w:t xml:space="preserve">s are provided with education regarding the condition, </w:t>
            </w:r>
            <w:proofErr w:type="gramStart"/>
            <w:r w:rsidRPr="0068047C">
              <w:rPr>
                <w:rFonts w:ascii="Arial" w:hAnsi="Arial" w:cs="Arial"/>
                <w:sz w:val="20"/>
                <w:szCs w:val="20"/>
              </w:rPr>
              <w:t>treatment</w:t>
            </w:r>
            <w:proofErr w:type="gramEnd"/>
            <w:r w:rsidRPr="0068047C">
              <w:rPr>
                <w:rFonts w:ascii="Arial" w:hAnsi="Arial" w:cs="Arial"/>
                <w:sz w:val="20"/>
                <w:szCs w:val="20"/>
              </w:rPr>
              <w:t xml:space="preserve"> and impact this may have on their lifestyle.</w:t>
            </w:r>
          </w:p>
          <w:p w14:paraId="7CD2A195" w14:textId="77777777" w:rsidR="00A35D12" w:rsidRPr="0068047C" w:rsidRDefault="00A35D12" w:rsidP="002E4A97">
            <w:pPr>
              <w:pStyle w:val="ListParagraph"/>
              <w:numPr>
                <w:ilvl w:val="0"/>
                <w:numId w:val="5"/>
              </w:numPr>
              <w:jc w:val="both"/>
              <w:rPr>
                <w:rFonts w:ascii="Arial" w:hAnsi="Arial" w:cs="Arial"/>
                <w:sz w:val="20"/>
                <w:szCs w:val="20"/>
              </w:rPr>
            </w:pPr>
            <w:r>
              <w:rPr>
                <w:rFonts w:ascii="Arial" w:hAnsi="Arial" w:cs="Arial"/>
                <w:sz w:val="20"/>
                <w:szCs w:val="20"/>
              </w:rPr>
              <w:t>Service User</w:t>
            </w:r>
            <w:r w:rsidRPr="0068047C">
              <w:rPr>
                <w:rFonts w:ascii="Arial" w:hAnsi="Arial" w:cs="Arial"/>
                <w:sz w:val="20"/>
                <w:szCs w:val="20"/>
              </w:rPr>
              <w:t>s receive the right treatment and care in the most appropriate setting (Royal College of General Practitioners, 2018)</w:t>
            </w:r>
          </w:p>
          <w:p w14:paraId="378DBFCD" w14:textId="77777777" w:rsidR="00A35D12" w:rsidRPr="0068047C" w:rsidRDefault="00A35D12" w:rsidP="002E4A97">
            <w:pPr>
              <w:pStyle w:val="ListParagraph"/>
              <w:numPr>
                <w:ilvl w:val="0"/>
                <w:numId w:val="5"/>
              </w:numPr>
              <w:jc w:val="both"/>
              <w:rPr>
                <w:rFonts w:ascii="Arial" w:hAnsi="Arial" w:cs="Arial"/>
                <w:color w:val="000000" w:themeColor="text1"/>
                <w:sz w:val="20"/>
                <w:szCs w:val="20"/>
              </w:rPr>
            </w:pPr>
            <w:r w:rsidRPr="0068047C">
              <w:rPr>
                <w:rFonts w:ascii="Arial" w:eastAsiaTheme="minorEastAsia" w:hAnsi="Arial" w:cs="Arial"/>
                <w:sz w:val="20"/>
                <w:szCs w:val="20"/>
              </w:rPr>
              <w:t xml:space="preserve">To ensure all </w:t>
            </w:r>
            <w:r>
              <w:rPr>
                <w:rFonts w:ascii="Arial" w:eastAsiaTheme="minorEastAsia" w:hAnsi="Arial" w:cs="Arial"/>
                <w:sz w:val="20"/>
                <w:szCs w:val="20"/>
              </w:rPr>
              <w:t>Service User</w:t>
            </w:r>
            <w:r w:rsidRPr="0068047C">
              <w:rPr>
                <w:rFonts w:ascii="Arial" w:eastAsiaTheme="minorEastAsia" w:hAnsi="Arial" w:cs="Arial"/>
                <w:sz w:val="20"/>
                <w:szCs w:val="20"/>
              </w:rPr>
              <w:t xml:space="preserve"> experiences are reported as positive and that they would recommend the service to family and/or friends. </w:t>
            </w:r>
          </w:p>
          <w:p w14:paraId="5403D9E3" w14:textId="77777777" w:rsidR="00A35D12" w:rsidRPr="0068047C" w:rsidRDefault="00A35D12" w:rsidP="002E4A97">
            <w:pPr>
              <w:pStyle w:val="ListParagraph"/>
              <w:numPr>
                <w:ilvl w:val="0"/>
                <w:numId w:val="5"/>
              </w:numPr>
              <w:jc w:val="both"/>
              <w:rPr>
                <w:rFonts w:ascii="Arial" w:hAnsi="Arial" w:cs="Arial"/>
                <w:color w:val="000000" w:themeColor="text1"/>
                <w:sz w:val="20"/>
                <w:szCs w:val="20"/>
              </w:rPr>
            </w:pPr>
            <w:r>
              <w:rPr>
                <w:rFonts w:ascii="Arial" w:hAnsi="Arial" w:cs="Arial"/>
                <w:color w:val="000000" w:themeColor="text1"/>
                <w:sz w:val="20"/>
                <w:szCs w:val="20"/>
              </w:rPr>
              <w:t>To ensure good</w:t>
            </w:r>
            <w:r w:rsidRPr="0068047C">
              <w:rPr>
                <w:rFonts w:ascii="Arial" w:hAnsi="Arial" w:cs="Arial"/>
                <w:color w:val="000000" w:themeColor="text1"/>
                <w:sz w:val="20"/>
                <w:szCs w:val="20"/>
              </w:rPr>
              <w:t xml:space="preserve"> access to dermatology services and equity of provision across the </w:t>
            </w:r>
            <w:r>
              <w:rPr>
                <w:rFonts w:ascii="Arial" w:hAnsi="Arial" w:cs="Arial"/>
                <w:color w:val="000000" w:themeColor="text1"/>
                <w:sz w:val="20"/>
                <w:szCs w:val="20"/>
              </w:rPr>
              <w:t>demographic area</w:t>
            </w:r>
            <w:r w:rsidRPr="0068047C">
              <w:rPr>
                <w:rFonts w:ascii="Arial" w:hAnsi="Arial" w:cs="Arial"/>
                <w:color w:val="000000" w:themeColor="text1"/>
                <w:sz w:val="20"/>
                <w:szCs w:val="20"/>
              </w:rPr>
              <w:t xml:space="preserve"> </w:t>
            </w:r>
            <w:proofErr w:type="gramStart"/>
            <w:r>
              <w:rPr>
                <w:rFonts w:ascii="Arial" w:hAnsi="Arial" w:cs="Arial"/>
                <w:color w:val="000000" w:themeColor="text1"/>
                <w:sz w:val="20"/>
                <w:szCs w:val="20"/>
              </w:rPr>
              <w:t>in order to</w:t>
            </w:r>
            <w:proofErr w:type="gramEnd"/>
            <w:r w:rsidRPr="0068047C">
              <w:rPr>
                <w:rFonts w:ascii="Arial" w:hAnsi="Arial" w:cs="Arial"/>
                <w:color w:val="000000" w:themeColor="text1"/>
                <w:sz w:val="20"/>
                <w:szCs w:val="20"/>
              </w:rPr>
              <w:t xml:space="preserve"> provide care closer to home.</w:t>
            </w:r>
          </w:p>
          <w:p w14:paraId="32CABF12" w14:textId="77777777" w:rsidR="00A35D12" w:rsidRPr="0068047C" w:rsidRDefault="00A35D12" w:rsidP="002E4A97">
            <w:pPr>
              <w:pStyle w:val="ListParagraph"/>
              <w:numPr>
                <w:ilvl w:val="0"/>
                <w:numId w:val="5"/>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To utilise </w:t>
            </w:r>
            <w:r>
              <w:rPr>
                <w:rFonts w:ascii="Arial" w:hAnsi="Arial" w:cs="Arial"/>
                <w:color w:val="000000" w:themeColor="text1"/>
                <w:sz w:val="20"/>
                <w:szCs w:val="20"/>
              </w:rPr>
              <w:t xml:space="preserve">and support the development of skills </w:t>
            </w:r>
            <w:r w:rsidRPr="0068047C">
              <w:rPr>
                <w:rFonts w:ascii="Arial" w:hAnsi="Arial" w:cs="Arial"/>
                <w:color w:val="000000" w:themeColor="text1"/>
                <w:sz w:val="20"/>
                <w:szCs w:val="20"/>
              </w:rPr>
              <w:t xml:space="preserve">of primary care Dermatologists, GPs with special interest in dermatology, dermatological medical practitioners, and specialist nurses. </w:t>
            </w:r>
          </w:p>
          <w:p w14:paraId="2710D4B5" w14:textId="77777777" w:rsidR="00A35D12" w:rsidRDefault="00A35D12" w:rsidP="002E4A97">
            <w:pPr>
              <w:pStyle w:val="ListParagraph"/>
              <w:numPr>
                <w:ilvl w:val="0"/>
                <w:numId w:val="5"/>
              </w:numPr>
              <w:jc w:val="both"/>
              <w:rPr>
                <w:rFonts w:ascii="Arial" w:hAnsi="Arial" w:cs="Arial"/>
                <w:color w:val="000000" w:themeColor="text1"/>
                <w:sz w:val="20"/>
                <w:szCs w:val="20"/>
              </w:rPr>
            </w:pPr>
            <w:r>
              <w:rPr>
                <w:rFonts w:ascii="Arial" w:hAnsi="Arial" w:cs="Arial"/>
                <w:color w:val="000000" w:themeColor="text1"/>
                <w:sz w:val="20"/>
                <w:szCs w:val="20"/>
              </w:rPr>
              <w:t>To e</w:t>
            </w:r>
            <w:r w:rsidRPr="00F821EF">
              <w:rPr>
                <w:rFonts w:ascii="Arial" w:hAnsi="Arial" w:cs="Arial"/>
                <w:color w:val="000000" w:themeColor="text1"/>
                <w:sz w:val="20"/>
                <w:szCs w:val="20"/>
              </w:rPr>
              <w:t xml:space="preserve">nsure all onward referrals are of appropriate quality. </w:t>
            </w:r>
          </w:p>
          <w:p w14:paraId="4BBCDBF3" w14:textId="77777777" w:rsidR="00A35D12" w:rsidRPr="00F821EF" w:rsidRDefault="00A35D12" w:rsidP="002E4A97">
            <w:pPr>
              <w:pStyle w:val="ListParagraph"/>
              <w:numPr>
                <w:ilvl w:val="0"/>
                <w:numId w:val="5"/>
              </w:numPr>
              <w:jc w:val="both"/>
              <w:rPr>
                <w:rFonts w:ascii="Arial" w:hAnsi="Arial" w:cs="Arial"/>
                <w:color w:val="000000" w:themeColor="text1"/>
                <w:sz w:val="20"/>
                <w:szCs w:val="20"/>
              </w:rPr>
            </w:pPr>
            <w:r>
              <w:rPr>
                <w:rFonts w:ascii="Arial" w:hAnsi="Arial" w:cs="Arial"/>
                <w:color w:val="000000" w:themeColor="text1"/>
                <w:sz w:val="20"/>
                <w:szCs w:val="20"/>
              </w:rPr>
              <w:t>To s</w:t>
            </w:r>
            <w:r w:rsidRPr="00F821EF">
              <w:rPr>
                <w:rFonts w:ascii="Arial" w:hAnsi="Arial" w:cs="Arial"/>
                <w:color w:val="000000" w:themeColor="text1"/>
                <w:sz w:val="20"/>
                <w:szCs w:val="20"/>
              </w:rPr>
              <w:t>upport the achievement of local and national waiting times by effectively managing demand for secondary care services</w:t>
            </w:r>
          </w:p>
          <w:p w14:paraId="274EDBF6" w14:textId="77777777" w:rsidR="00A35D12" w:rsidRPr="0068047C" w:rsidRDefault="00A35D12" w:rsidP="002E4A97">
            <w:pPr>
              <w:spacing w:after="0"/>
              <w:ind w:left="360"/>
              <w:jc w:val="both"/>
              <w:rPr>
                <w:rFonts w:ascii="Arial" w:hAnsi="Arial" w:cs="Arial"/>
                <w:b/>
                <w:sz w:val="20"/>
              </w:rPr>
            </w:pPr>
          </w:p>
        </w:tc>
      </w:tr>
      <w:tr w:rsidR="00615000" w:rsidRPr="00615000" w14:paraId="1E8DC31D" w14:textId="77777777" w:rsidTr="005E7C4D">
        <w:tc>
          <w:tcPr>
            <w:tcW w:w="9134" w:type="dxa"/>
          </w:tcPr>
          <w:p w14:paraId="526C4487" w14:textId="77777777" w:rsidR="00A35D12" w:rsidRPr="00615000" w:rsidRDefault="00A35D12" w:rsidP="002E4A97">
            <w:pPr>
              <w:spacing w:after="0"/>
              <w:rPr>
                <w:rFonts w:ascii="Arial" w:hAnsi="Arial" w:cs="Arial"/>
                <w:b/>
                <w:sz w:val="20"/>
              </w:rPr>
            </w:pPr>
            <w:r w:rsidRPr="00615000">
              <w:rPr>
                <w:rFonts w:ascii="Arial" w:hAnsi="Arial" w:cs="Arial"/>
                <w:b/>
                <w:sz w:val="20"/>
              </w:rPr>
              <w:t>3.</w:t>
            </w:r>
            <w:r w:rsidRPr="00615000">
              <w:rPr>
                <w:rFonts w:ascii="Arial" w:hAnsi="Arial" w:cs="Arial"/>
                <w:b/>
                <w:sz w:val="20"/>
              </w:rPr>
              <w:tab/>
              <w:t>Scope</w:t>
            </w:r>
          </w:p>
        </w:tc>
      </w:tr>
      <w:tr w:rsidR="00A35D12" w:rsidRPr="0068047C" w14:paraId="731BFA8F" w14:textId="77777777" w:rsidTr="005E7C4D">
        <w:tc>
          <w:tcPr>
            <w:tcW w:w="9134" w:type="dxa"/>
          </w:tcPr>
          <w:p w14:paraId="3F8301BB" w14:textId="77777777" w:rsidR="00A35D12" w:rsidRDefault="00A35D12" w:rsidP="002E4A97">
            <w:pPr>
              <w:spacing w:after="0"/>
              <w:jc w:val="both"/>
              <w:rPr>
                <w:rFonts w:ascii="Arial" w:hAnsi="Arial" w:cs="Arial"/>
                <w:b/>
                <w:color w:val="00B050"/>
                <w:sz w:val="20"/>
              </w:rPr>
            </w:pPr>
          </w:p>
          <w:p w14:paraId="1FE646BE" w14:textId="77777777" w:rsidR="00A35D12" w:rsidRPr="002E4A97" w:rsidRDefault="00A35D12" w:rsidP="002E4A97">
            <w:pPr>
              <w:spacing w:after="0"/>
              <w:jc w:val="both"/>
              <w:rPr>
                <w:rFonts w:ascii="Arial" w:hAnsi="Arial" w:cs="Arial"/>
                <w:b/>
                <w:color w:val="2F5496" w:themeColor="accent1" w:themeShade="BF"/>
                <w:sz w:val="20"/>
              </w:rPr>
            </w:pPr>
            <w:r w:rsidRPr="002E4A97">
              <w:rPr>
                <w:rFonts w:ascii="Arial" w:hAnsi="Arial" w:cs="Arial"/>
                <w:b/>
                <w:color w:val="2F5496" w:themeColor="accent1" w:themeShade="BF"/>
                <w:sz w:val="20"/>
              </w:rPr>
              <w:t xml:space="preserve">3.1 Aims and objectives of </w:t>
            </w:r>
            <w:proofErr w:type="gramStart"/>
            <w:r w:rsidRPr="002E4A97">
              <w:rPr>
                <w:rFonts w:ascii="Arial" w:hAnsi="Arial" w:cs="Arial"/>
                <w:b/>
                <w:color w:val="2F5496" w:themeColor="accent1" w:themeShade="BF"/>
                <w:sz w:val="20"/>
              </w:rPr>
              <w:t>service</w:t>
            </w:r>
            <w:proofErr w:type="gramEnd"/>
          </w:p>
          <w:p w14:paraId="60349866" w14:textId="77777777" w:rsidR="00A35D12" w:rsidRPr="0068047C" w:rsidRDefault="00A35D12" w:rsidP="002E4A97">
            <w:pPr>
              <w:spacing w:after="0"/>
              <w:jc w:val="both"/>
              <w:rPr>
                <w:rFonts w:ascii="Arial" w:hAnsi="Arial" w:cs="Arial"/>
                <w:b/>
                <w:color w:val="000000" w:themeColor="text1"/>
                <w:sz w:val="20"/>
              </w:rPr>
            </w:pPr>
          </w:p>
          <w:p w14:paraId="5CC775CB" w14:textId="77777777" w:rsidR="00A35D12" w:rsidRPr="0068047C" w:rsidRDefault="00A35D12" w:rsidP="002E4A97">
            <w:pPr>
              <w:spacing w:after="0"/>
              <w:jc w:val="both"/>
              <w:rPr>
                <w:rFonts w:ascii="Arial" w:hAnsi="Arial" w:cs="Arial"/>
                <w:sz w:val="20"/>
              </w:rPr>
            </w:pPr>
            <w:r w:rsidRPr="0068047C">
              <w:rPr>
                <w:rFonts w:ascii="Arial" w:hAnsi="Arial" w:cs="Arial"/>
                <w:color w:val="000000" w:themeColor="text1"/>
                <w:sz w:val="20"/>
              </w:rPr>
              <w:t>The provider shall provide an inte</w:t>
            </w:r>
            <w:r>
              <w:rPr>
                <w:rFonts w:ascii="Arial" w:hAnsi="Arial" w:cs="Arial"/>
                <w:color w:val="000000" w:themeColor="text1"/>
                <w:sz w:val="20"/>
              </w:rPr>
              <w:t xml:space="preserve">grated service model which is </w:t>
            </w:r>
            <w:r w:rsidRPr="0068047C">
              <w:rPr>
                <w:rFonts w:ascii="Arial" w:hAnsi="Arial" w:cs="Arial"/>
                <w:color w:val="000000" w:themeColor="text1"/>
                <w:sz w:val="20"/>
              </w:rPr>
              <w:t xml:space="preserve">multi-disciplinary, </w:t>
            </w:r>
            <w:r>
              <w:rPr>
                <w:rFonts w:ascii="Arial" w:hAnsi="Arial" w:cs="Arial"/>
                <w:color w:val="000000" w:themeColor="text1"/>
                <w:sz w:val="20"/>
              </w:rPr>
              <w:t xml:space="preserve">has a </w:t>
            </w:r>
            <w:r w:rsidRPr="0068047C">
              <w:rPr>
                <w:rFonts w:ascii="Arial" w:hAnsi="Arial" w:cs="Arial"/>
                <w:color w:val="000000" w:themeColor="text1"/>
                <w:sz w:val="20"/>
              </w:rPr>
              <w:t xml:space="preserve">single point of access </w:t>
            </w:r>
            <w:r>
              <w:rPr>
                <w:rFonts w:ascii="Arial" w:hAnsi="Arial" w:cs="Arial"/>
                <w:color w:val="000000" w:themeColor="text1"/>
                <w:sz w:val="20"/>
              </w:rPr>
              <w:t xml:space="preserve">and is </w:t>
            </w:r>
            <w:r w:rsidRPr="0068047C">
              <w:rPr>
                <w:rFonts w:ascii="Arial" w:hAnsi="Arial" w:cs="Arial"/>
                <w:color w:val="000000" w:themeColor="text1"/>
                <w:sz w:val="20"/>
              </w:rPr>
              <w:t xml:space="preserve">based in the community, which aims to provide timely assessment, diagnosis and treatment of </w:t>
            </w:r>
            <w:r>
              <w:rPr>
                <w:rFonts w:ascii="Arial" w:hAnsi="Arial" w:cs="Arial"/>
                <w:color w:val="000000" w:themeColor="text1"/>
                <w:sz w:val="20"/>
              </w:rPr>
              <w:t>d</w:t>
            </w:r>
            <w:r w:rsidRPr="0068047C">
              <w:rPr>
                <w:rFonts w:ascii="Arial" w:hAnsi="Arial" w:cs="Arial"/>
                <w:color w:val="000000" w:themeColor="text1"/>
                <w:sz w:val="20"/>
              </w:rPr>
              <w:t>ermatological</w:t>
            </w:r>
            <w:r>
              <w:rPr>
                <w:rFonts w:ascii="Arial" w:hAnsi="Arial" w:cs="Arial"/>
                <w:color w:val="000000" w:themeColor="text1"/>
                <w:sz w:val="20"/>
              </w:rPr>
              <w:t xml:space="preserve"> conditions and promote</w:t>
            </w:r>
            <w:r w:rsidRPr="0068047C">
              <w:rPr>
                <w:rFonts w:ascii="Arial" w:hAnsi="Arial" w:cs="Arial"/>
                <w:color w:val="000000" w:themeColor="text1"/>
                <w:sz w:val="20"/>
              </w:rPr>
              <w:t xml:space="preserve"> self-management</w:t>
            </w:r>
            <w:r>
              <w:rPr>
                <w:rFonts w:ascii="Arial" w:hAnsi="Arial" w:cs="Arial"/>
                <w:color w:val="000000" w:themeColor="text1"/>
                <w:sz w:val="20"/>
              </w:rPr>
              <w:t xml:space="preserve"> where appropriate. </w:t>
            </w:r>
          </w:p>
          <w:p w14:paraId="6AFEC66F" w14:textId="77777777" w:rsidR="00A35D12" w:rsidRPr="0068047C" w:rsidRDefault="00A35D12" w:rsidP="002E4A97">
            <w:pPr>
              <w:spacing w:after="0"/>
              <w:jc w:val="both"/>
              <w:rPr>
                <w:rFonts w:ascii="Arial" w:hAnsi="Arial" w:cs="Arial"/>
                <w:color w:val="000000" w:themeColor="text1"/>
                <w:sz w:val="20"/>
              </w:rPr>
            </w:pPr>
            <w:r w:rsidRPr="0068047C">
              <w:rPr>
                <w:rFonts w:ascii="Arial" w:hAnsi="Arial" w:cs="Arial"/>
                <w:color w:val="000000" w:themeColor="text1"/>
                <w:sz w:val="20"/>
              </w:rPr>
              <w:t>The overall aims and objectives of the service are:</w:t>
            </w:r>
          </w:p>
          <w:p w14:paraId="4B0F7A6C"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To provide a responsive Consultant led, multi-disciplinary, </w:t>
            </w:r>
            <w:proofErr w:type="gramStart"/>
            <w:r w:rsidRPr="0068047C">
              <w:rPr>
                <w:rFonts w:ascii="Arial" w:hAnsi="Arial" w:cs="Arial"/>
                <w:color w:val="000000" w:themeColor="text1"/>
                <w:sz w:val="20"/>
                <w:szCs w:val="20"/>
              </w:rPr>
              <w:t>community based</w:t>
            </w:r>
            <w:proofErr w:type="gramEnd"/>
            <w:r w:rsidRPr="0068047C">
              <w:rPr>
                <w:rFonts w:ascii="Arial" w:hAnsi="Arial" w:cs="Arial"/>
                <w:color w:val="000000" w:themeColor="text1"/>
                <w:sz w:val="20"/>
                <w:szCs w:val="20"/>
              </w:rPr>
              <w:t xml:space="preserve"> service.</w:t>
            </w:r>
          </w:p>
          <w:p w14:paraId="2BD862DE"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To provide access to high quality, safe care that gives timely, assessment, diagnosis</w:t>
            </w:r>
            <w:r>
              <w:rPr>
                <w:rFonts w:ascii="Arial" w:hAnsi="Arial" w:cs="Arial"/>
                <w:color w:val="000000" w:themeColor="text1"/>
                <w:sz w:val="20"/>
                <w:szCs w:val="20"/>
              </w:rPr>
              <w:t>,</w:t>
            </w:r>
            <w:r w:rsidRPr="0068047C">
              <w:rPr>
                <w:rFonts w:ascii="Arial" w:hAnsi="Arial" w:cs="Arial"/>
                <w:color w:val="000000" w:themeColor="text1"/>
                <w:sz w:val="20"/>
                <w:szCs w:val="20"/>
              </w:rPr>
              <w:t xml:space="preserve"> </w:t>
            </w:r>
            <w:r w:rsidRPr="00F821EF">
              <w:rPr>
                <w:rFonts w:ascii="Arial" w:hAnsi="Arial" w:cs="Arial"/>
                <w:color w:val="000000" w:themeColor="text1"/>
                <w:sz w:val="20"/>
                <w:szCs w:val="20"/>
                <w:lang w:val="en-US"/>
              </w:rPr>
              <w:t xml:space="preserve">advice, support </w:t>
            </w:r>
            <w:r w:rsidRPr="0068047C">
              <w:rPr>
                <w:rFonts w:ascii="Arial" w:hAnsi="Arial" w:cs="Arial"/>
                <w:color w:val="000000" w:themeColor="text1"/>
                <w:sz w:val="20"/>
                <w:szCs w:val="20"/>
              </w:rPr>
              <w:t xml:space="preserve">and treatment for </w:t>
            </w:r>
            <w:r>
              <w:rPr>
                <w:rFonts w:ascii="Arial" w:hAnsi="Arial" w:cs="Arial"/>
                <w:color w:val="000000" w:themeColor="text1"/>
                <w:sz w:val="20"/>
                <w:szCs w:val="20"/>
              </w:rPr>
              <w:t>Service User</w:t>
            </w:r>
            <w:r w:rsidRPr="0068047C">
              <w:rPr>
                <w:rFonts w:ascii="Arial" w:hAnsi="Arial" w:cs="Arial"/>
                <w:color w:val="000000" w:themeColor="text1"/>
                <w:sz w:val="20"/>
                <w:szCs w:val="20"/>
              </w:rPr>
              <w:t xml:space="preserve">s according to their individual </w:t>
            </w:r>
            <w:proofErr w:type="gramStart"/>
            <w:r w:rsidRPr="0068047C">
              <w:rPr>
                <w:rFonts w:ascii="Arial" w:hAnsi="Arial" w:cs="Arial"/>
                <w:color w:val="000000" w:themeColor="text1"/>
                <w:sz w:val="20"/>
                <w:szCs w:val="20"/>
              </w:rPr>
              <w:t>need;</w:t>
            </w:r>
            <w:proofErr w:type="gramEnd"/>
          </w:p>
          <w:p w14:paraId="2755AC20" w14:textId="77777777" w:rsidR="00A35D12" w:rsidRPr="00080313" w:rsidRDefault="00A35D12" w:rsidP="002E4A97">
            <w:pPr>
              <w:pStyle w:val="ListParagraph"/>
              <w:numPr>
                <w:ilvl w:val="0"/>
                <w:numId w:val="6"/>
              </w:numPr>
              <w:jc w:val="both"/>
              <w:rPr>
                <w:rFonts w:ascii="Arial" w:hAnsi="Arial" w:cs="Arial"/>
                <w:color w:val="000000" w:themeColor="text1"/>
                <w:sz w:val="20"/>
              </w:rPr>
            </w:pPr>
            <w:r w:rsidRPr="00080313">
              <w:rPr>
                <w:rFonts w:ascii="Arial" w:hAnsi="Arial" w:cs="Arial"/>
                <w:color w:val="000000" w:themeColor="text1"/>
                <w:sz w:val="20"/>
              </w:rPr>
              <w:t>To provide and promote an Advice and Guidance service to GPs, providing advice on diagnosis and treatment to support GPs to manage appropriate service users within primary care and make quality appropriate referral with the correc</w:t>
            </w:r>
            <w:r>
              <w:rPr>
                <w:rFonts w:ascii="Arial" w:hAnsi="Arial" w:cs="Arial"/>
                <w:color w:val="000000" w:themeColor="text1"/>
                <w:sz w:val="20"/>
              </w:rPr>
              <w:t>t pre-referral work carried out.</w:t>
            </w:r>
          </w:p>
          <w:p w14:paraId="1CB91A6C"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To undertake the specialist triage of dermatology referrals to ensure </w:t>
            </w:r>
            <w:r>
              <w:rPr>
                <w:rFonts w:ascii="Arial" w:hAnsi="Arial" w:cs="Arial"/>
                <w:color w:val="000000" w:themeColor="text1"/>
                <w:sz w:val="20"/>
                <w:szCs w:val="20"/>
              </w:rPr>
              <w:t>Service User</w:t>
            </w:r>
            <w:r w:rsidRPr="0068047C">
              <w:rPr>
                <w:rFonts w:ascii="Arial" w:hAnsi="Arial" w:cs="Arial"/>
                <w:color w:val="000000" w:themeColor="text1"/>
                <w:sz w:val="20"/>
                <w:szCs w:val="20"/>
              </w:rPr>
              <w:t xml:space="preserve">s are seen in the right place, by the right person at the right time and actively manage inappropriate referrals through education and </w:t>
            </w:r>
            <w:proofErr w:type="gramStart"/>
            <w:r w:rsidRPr="0068047C">
              <w:rPr>
                <w:rFonts w:ascii="Arial" w:hAnsi="Arial" w:cs="Arial"/>
                <w:color w:val="000000" w:themeColor="text1"/>
                <w:sz w:val="20"/>
                <w:szCs w:val="20"/>
              </w:rPr>
              <w:t>support</w:t>
            </w:r>
            <w:proofErr w:type="gramEnd"/>
          </w:p>
          <w:p w14:paraId="04377010"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To provide routine, clinically appropriate </w:t>
            </w:r>
            <w:proofErr w:type="gramStart"/>
            <w:r w:rsidRPr="0068047C">
              <w:rPr>
                <w:rFonts w:ascii="Arial" w:hAnsi="Arial" w:cs="Arial"/>
                <w:color w:val="000000" w:themeColor="text1"/>
                <w:sz w:val="20"/>
                <w:szCs w:val="20"/>
              </w:rPr>
              <w:t>diagnosis</w:t>
            </w:r>
            <w:proofErr w:type="gramEnd"/>
            <w:r w:rsidRPr="0068047C">
              <w:rPr>
                <w:rFonts w:ascii="Arial" w:hAnsi="Arial" w:cs="Arial"/>
                <w:color w:val="000000" w:themeColor="text1"/>
                <w:sz w:val="20"/>
                <w:szCs w:val="20"/>
              </w:rPr>
              <w:t xml:space="preserve"> and treatment of acute dermatological conditions on the same day as the first appointment, where appropriate.</w:t>
            </w:r>
          </w:p>
          <w:p w14:paraId="5DD2CC95"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Avoid unnecessary referrals to secondary care.</w:t>
            </w:r>
          </w:p>
          <w:p w14:paraId="7AFF67DC"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Achieve improved outcomes for </w:t>
            </w:r>
            <w:r>
              <w:rPr>
                <w:rFonts w:ascii="Arial" w:hAnsi="Arial" w:cs="Arial"/>
                <w:color w:val="000000" w:themeColor="text1"/>
                <w:sz w:val="20"/>
                <w:szCs w:val="20"/>
              </w:rPr>
              <w:t>Service User</w:t>
            </w:r>
            <w:r w:rsidRPr="0068047C">
              <w:rPr>
                <w:rFonts w:ascii="Arial" w:hAnsi="Arial" w:cs="Arial"/>
                <w:color w:val="000000" w:themeColor="text1"/>
                <w:sz w:val="20"/>
                <w:szCs w:val="20"/>
              </w:rPr>
              <w:t xml:space="preserve">s, utilising </w:t>
            </w:r>
            <w:proofErr w:type="gramStart"/>
            <w:r w:rsidRPr="0068047C">
              <w:rPr>
                <w:rFonts w:ascii="Arial" w:hAnsi="Arial" w:cs="Arial"/>
                <w:color w:val="000000" w:themeColor="text1"/>
                <w:sz w:val="20"/>
                <w:szCs w:val="20"/>
              </w:rPr>
              <w:t>evidence based</w:t>
            </w:r>
            <w:proofErr w:type="gramEnd"/>
            <w:r w:rsidRPr="0068047C">
              <w:rPr>
                <w:rFonts w:ascii="Arial" w:hAnsi="Arial" w:cs="Arial"/>
                <w:color w:val="000000" w:themeColor="text1"/>
                <w:sz w:val="20"/>
                <w:szCs w:val="20"/>
              </w:rPr>
              <w:t xml:space="preserve"> outcome tools;</w:t>
            </w:r>
          </w:p>
          <w:p w14:paraId="33406D2A"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For </w:t>
            </w:r>
            <w:r>
              <w:rPr>
                <w:rFonts w:ascii="Arial" w:hAnsi="Arial" w:cs="Arial"/>
                <w:color w:val="000000" w:themeColor="text1"/>
                <w:sz w:val="20"/>
                <w:szCs w:val="20"/>
              </w:rPr>
              <w:t>Service User</w:t>
            </w:r>
            <w:r w:rsidRPr="0068047C">
              <w:rPr>
                <w:rFonts w:ascii="Arial" w:hAnsi="Arial" w:cs="Arial"/>
                <w:color w:val="000000" w:themeColor="text1"/>
                <w:sz w:val="20"/>
                <w:szCs w:val="20"/>
              </w:rPr>
              <w:t xml:space="preserve">s that do require secondary care, to develop common pathways of care ensuring there is no unnecessary duplication, and to promote the integration and coordination of services across primary care and accredited secondary care </w:t>
            </w:r>
            <w:proofErr w:type="gramStart"/>
            <w:r w:rsidRPr="0068047C">
              <w:rPr>
                <w:rFonts w:ascii="Arial" w:hAnsi="Arial" w:cs="Arial"/>
                <w:color w:val="000000" w:themeColor="text1"/>
                <w:sz w:val="20"/>
                <w:szCs w:val="20"/>
              </w:rPr>
              <w:t>providers;</w:t>
            </w:r>
            <w:proofErr w:type="gramEnd"/>
          </w:p>
          <w:p w14:paraId="49A8C30B" w14:textId="77777777" w:rsidR="00A35D12" w:rsidRPr="00BA705C" w:rsidRDefault="00A35D12" w:rsidP="002E4A97">
            <w:pPr>
              <w:pStyle w:val="ListParagraph"/>
              <w:numPr>
                <w:ilvl w:val="0"/>
                <w:numId w:val="6"/>
              </w:numPr>
              <w:contextualSpacing/>
              <w:jc w:val="both"/>
              <w:rPr>
                <w:rFonts w:ascii="Arial" w:hAnsi="Arial" w:cs="Arial"/>
                <w:color w:val="000000" w:themeColor="text1"/>
                <w:sz w:val="20"/>
                <w:szCs w:val="20"/>
              </w:rPr>
            </w:pPr>
            <w:r w:rsidRPr="00BA705C">
              <w:rPr>
                <w:rFonts w:ascii="Arial" w:hAnsi="Arial" w:cs="Arial"/>
                <w:color w:val="000000" w:themeColor="text1"/>
                <w:sz w:val="20"/>
                <w:szCs w:val="20"/>
              </w:rPr>
              <w:t xml:space="preserve">To provide comprehensive information and care plans to the referring GP enabling them to resume the </w:t>
            </w:r>
            <w:proofErr w:type="gramStart"/>
            <w:r w:rsidRPr="00BA705C">
              <w:rPr>
                <w:rFonts w:ascii="Arial" w:hAnsi="Arial" w:cs="Arial"/>
                <w:color w:val="000000" w:themeColor="text1"/>
                <w:sz w:val="20"/>
                <w:szCs w:val="20"/>
              </w:rPr>
              <w:t>long term</w:t>
            </w:r>
            <w:proofErr w:type="gramEnd"/>
            <w:r w:rsidRPr="00BA705C">
              <w:rPr>
                <w:rFonts w:ascii="Arial" w:hAnsi="Arial" w:cs="Arial"/>
                <w:color w:val="000000" w:themeColor="text1"/>
                <w:sz w:val="20"/>
                <w:szCs w:val="20"/>
              </w:rPr>
              <w:t xml:space="preserve"> care of the </w:t>
            </w:r>
            <w:r>
              <w:rPr>
                <w:rFonts w:ascii="Arial" w:hAnsi="Arial" w:cs="Arial"/>
                <w:color w:val="000000" w:themeColor="text1"/>
                <w:sz w:val="20"/>
                <w:szCs w:val="20"/>
              </w:rPr>
              <w:t>Service User</w:t>
            </w:r>
            <w:r w:rsidRPr="00BA705C">
              <w:rPr>
                <w:rFonts w:ascii="Arial" w:hAnsi="Arial" w:cs="Arial"/>
                <w:color w:val="000000" w:themeColor="text1"/>
                <w:sz w:val="20"/>
                <w:szCs w:val="20"/>
              </w:rPr>
              <w:t>.</w:t>
            </w:r>
          </w:p>
          <w:p w14:paraId="6A4F4E37" w14:textId="77777777" w:rsidR="00A35D12" w:rsidRPr="0068047C" w:rsidRDefault="00A35D12" w:rsidP="002E4A97">
            <w:pPr>
              <w:spacing w:after="0"/>
              <w:jc w:val="both"/>
              <w:rPr>
                <w:rFonts w:ascii="Arial" w:hAnsi="Arial" w:cs="Arial"/>
                <w:color w:val="000000" w:themeColor="text1"/>
                <w:sz w:val="20"/>
              </w:rPr>
            </w:pPr>
          </w:p>
          <w:p w14:paraId="7F789048" w14:textId="77777777" w:rsidR="00A35D12" w:rsidRPr="002E4A97" w:rsidRDefault="00A35D12" w:rsidP="002E4A97">
            <w:pPr>
              <w:spacing w:after="0"/>
              <w:jc w:val="both"/>
              <w:rPr>
                <w:rFonts w:ascii="Arial" w:hAnsi="Arial" w:cs="Arial"/>
                <w:b/>
                <w:color w:val="2F5496" w:themeColor="accent1" w:themeShade="BF"/>
                <w:sz w:val="20"/>
              </w:rPr>
            </w:pPr>
            <w:r w:rsidRPr="002E4A97">
              <w:rPr>
                <w:rFonts w:ascii="Arial" w:hAnsi="Arial" w:cs="Arial"/>
                <w:b/>
                <w:color w:val="2F5496" w:themeColor="accent1" w:themeShade="BF"/>
                <w:sz w:val="20"/>
              </w:rPr>
              <w:t>3.2 Service description</w:t>
            </w:r>
          </w:p>
          <w:p w14:paraId="4F442778" w14:textId="77777777" w:rsidR="00A35D12" w:rsidRPr="0068047C" w:rsidRDefault="00A35D12" w:rsidP="002E4A97">
            <w:pPr>
              <w:spacing w:after="0"/>
              <w:jc w:val="both"/>
              <w:rPr>
                <w:rFonts w:ascii="Arial" w:hAnsi="Arial" w:cs="Arial"/>
                <w:color w:val="000000" w:themeColor="text1"/>
                <w:sz w:val="20"/>
              </w:rPr>
            </w:pPr>
            <w:r w:rsidRPr="0068047C">
              <w:rPr>
                <w:rFonts w:ascii="Arial" w:hAnsi="Arial" w:cs="Arial"/>
                <w:color w:val="000000" w:themeColor="text1"/>
                <w:sz w:val="20"/>
              </w:rPr>
              <w:t xml:space="preserve"> </w:t>
            </w:r>
          </w:p>
          <w:p w14:paraId="04AB169E" w14:textId="2D3D1CD3" w:rsidR="00A35D12" w:rsidRDefault="002E4A97" w:rsidP="002E4A97">
            <w:pPr>
              <w:spacing w:after="0"/>
              <w:jc w:val="both"/>
              <w:rPr>
                <w:rFonts w:ascii="Arial" w:eastAsia="Times New Roman" w:hAnsi="Arial" w:cs="Arial"/>
                <w:color w:val="000000" w:themeColor="text1"/>
                <w:sz w:val="20"/>
                <w:lang w:val="en-GB" w:eastAsia="en-GB"/>
              </w:rPr>
            </w:pPr>
            <w:r w:rsidRPr="002E4A97">
              <w:rPr>
                <w:rFonts w:ascii="Arial" w:eastAsia="Times New Roman" w:hAnsi="Arial" w:cs="Arial"/>
                <w:b/>
                <w:bCs/>
                <w:color w:val="2F5496" w:themeColor="accent1" w:themeShade="BF"/>
                <w:sz w:val="20"/>
                <w:lang w:val="en-GB" w:eastAsia="en-GB"/>
              </w:rPr>
              <w:t>3.2.1</w:t>
            </w:r>
            <w:r w:rsidRPr="002E4A97">
              <w:rPr>
                <w:rFonts w:ascii="Arial" w:eastAsia="Times New Roman" w:hAnsi="Arial" w:cs="Arial"/>
                <w:color w:val="2F5496" w:themeColor="accent1" w:themeShade="BF"/>
                <w:sz w:val="20"/>
                <w:lang w:val="en-GB" w:eastAsia="en-GB"/>
              </w:rPr>
              <w:t xml:space="preserve"> </w:t>
            </w:r>
            <w:r w:rsidR="00A35D12" w:rsidRPr="0068047C">
              <w:rPr>
                <w:rFonts w:ascii="Arial" w:eastAsia="Times New Roman" w:hAnsi="Arial" w:cs="Arial"/>
                <w:color w:val="000000" w:themeColor="text1"/>
                <w:sz w:val="20"/>
                <w:lang w:val="en-GB" w:eastAsia="en-GB"/>
              </w:rPr>
              <w:t xml:space="preserve">The Provider shall offer </w:t>
            </w:r>
            <w:r w:rsidR="00A35D12">
              <w:rPr>
                <w:rFonts w:ascii="Arial" w:eastAsia="Times New Roman" w:hAnsi="Arial" w:cs="Arial"/>
                <w:color w:val="000000" w:themeColor="text1"/>
                <w:sz w:val="20"/>
                <w:lang w:val="en-GB" w:eastAsia="en-GB"/>
              </w:rPr>
              <w:t xml:space="preserve">advice and guidance to referrers, </w:t>
            </w:r>
            <w:r w:rsidR="00A35D12" w:rsidRPr="0068047C">
              <w:rPr>
                <w:rFonts w:ascii="Arial" w:eastAsia="Times New Roman" w:hAnsi="Arial" w:cs="Arial"/>
                <w:color w:val="000000" w:themeColor="text1"/>
                <w:sz w:val="20"/>
                <w:lang w:val="en-GB" w:eastAsia="en-GB"/>
              </w:rPr>
              <w:t xml:space="preserve">clinical triage, </w:t>
            </w:r>
            <w:proofErr w:type="gramStart"/>
            <w:r w:rsidR="00A35D12" w:rsidRPr="0068047C">
              <w:rPr>
                <w:rFonts w:ascii="Arial" w:eastAsia="Times New Roman" w:hAnsi="Arial" w:cs="Arial"/>
                <w:color w:val="000000" w:themeColor="text1"/>
                <w:sz w:val="20"/>
                <w:lang w:val="en-GB" w:eastAsia="en-GB"/>
              </w:rPr>
              <w:t>assessment,</w:t>
            </w:r>
            <w:r w:rsidR="00A35D12">
              <w:rPr>
                <w:rFonts w:ascii="Arial" w:eastAsia="Times New Roman" w:hAnsi="Arial" w:cs="Arial"/>
                <w:color w:val="000000" w:themeColor="text1"/>
                <w:sz w:val="20"/>
                <w:lang w:val="en-GB" w:eastAsia="en-GB"/>
              </w:rPr>
              <w:t xml:space="preserve">   </w:t>
            </w:r>
            <w:proofErr w:type="gramEnd"/>
            <w:r w:rsidR="00A35D12">
              <w:rPr>
                <w:rFonts w:ascii="Arial" w:eastAsia="Times New Roman" w:hAnsi="Arial" w:cs="Arial"/>
                <w:color w:val="000000" w:themeColor="text1"/>
                <w:sz w:val="20"/>
                <w:lang w:val="en-GB" w:eastAsia="en-GB"/>
              </w:rPr>
              <w:t xml:space="preserve"> d</w:t>
            </w:r>
            <w:r w:rsidR="00A35D12" w:rsidRPr="0068047C">
              <w:rPr>
                <w:rFonts w:ascii="Arial" w:eastAsia="Times New Roman" w:hAnsi="Arial" w:cs="Arial"/>
                <w:color w:val="000000" w:themeColor="text1"/>
                <w:sz w:val="20"/>
                <w:lang w:val="en-GB" w:eastAsia="en-GB"/>
              </w:rPr>
              <w:t>iagnostic</w:t>
            </w:r>
            <w:r w:rsidR="00A35D12">
              <w:rPr>
                <w:rFonts w:ascii="Arial" w:eastAsia="Times New Roman" w:hAnsi="Arial" w:cs="Arial"/>
                <w:color w:val="000000" w:themeColor="text1"/>
                <w:sz w:val="20"/>
                <w:lang w:val="en-GB" w:eastAsia="en-GB"/>
              </w:rPr>
              <w:t>s</w:t>
            </w:r>
            <w:r w:rsidR="00A35D12" w:rsidRPr="0068047C">
              <w:rPr>
                <w:rFonts w:ascii="Arial" w:eastAsia="Times New Roman" w:hAnsi="Arial" w:cs="Arial"/>
                <w:color w:val="000000" w:themeColor="text1"/>
                <w:sz w:val="20"/>
                <w:lang w:val="en-GB" w:eastAsia="en-GB"/>
              </w:rPr>
              <w:t xml:space="preserve"> and treatment</w:t>
            </w:r>
            <w:r w:rsidR="00A35D12">
              <w:rPr>
                <w:rFonts w:ascii="Arial" w:eastAsia="Times New Roman" w:hAnsi="Arial" w:cs="Arial"/>
                <w:color w:val="000000" w:themeColor="text1"/>
                <w:sz w:val="20"/>
                <w:lang w:val="en-GB" w:eastAsia="en-GB"/>
              </w:rPr>
              <w:t xml:space="preserve"> not limited to but including</w:t>
            </w:r>
            <w:r w:rsidR="00A35D12" w:rsidRPr="0068047C">
              <w:rPr>
                <w:rFonts w:ascii="Arial" w:eastAsia="Times New Roman" w:hAnsi="Arial" w:cs="Arial"/>
                <w:color w:val="000000" w:themeColor="text1"/>
                <w:sz w:val="20"/>
                <w:lang w:val="en-GB" w:eastAsia="en-GB"/>
              </w:rPr>
              <w:t xml:space="preserve"> for the following conditions. </w:t>
            </w:r>
          </w:p>
          <w:p w14:paraId="4C542AEB" w14:textId="77777777" w:rsidR="002E4A97" w:rsidRDefault="002E4A97" w:rsidP="002E4A97">
            <w:pPr>
              <w:spacing w:after="0"/>
              <w:jc w:val="both"/>
              <w:rPr>
                <w:rFonts w:ascii="Arial" w:eastAsia="Times New Roman" w:hAnsi="Arial" w:cs="Arial"/>
                <w:color w:val="000000" w:themeColor="text1"/>
                <w:sz w:val="20"/>
                <w:lang w:val="en-GB" w:eastAsia="en-GB"/>
              </w:rPr>
            </w:pPr>
          </w:p>
          <w:p w14:paraId="328F4DB7" w14:textId="77777777" w:rsidR="00A35D12" w:rsidRDefault="00A35D12" w:rsidP="002E4A97">
            <w:pPr>
              <w:spacing w:after="0"/>
              <w:jc w:val="both"/>
              <w:rPr>
                <w:rFonts w:ascii="Arial" w:eastAsia="Times New Roman" w:hAnsi="Arial" w:cs="Arial"/>
                <w:color w:val="000000" w:themeColor="text1"/>
                <w:sz w:val="20"/>
                <w:lang w:val="en-GB" w:eastAsia="en-GB"/>
              </w:rPr>
            </w:pPr>
          </w:p>
          <w:p w14:paraId="3EA546AA" w14:textId="77777777" w:rsidR="00A35D12" w:rsidRPr="00080313" w:rsidRDefault="00A35D12" w:rsidP="002E4A97">
            <w:pPr>
              <w:pStyle w:val="ListParagraph"/>
              <w:numPr>
                <w:ilvl w:val="0"/>
                <w:numId w:val="6"/>
              </w:numPr>
              <w:jc w:val="both"/>
              <w:rPr>
                <w:rFonts w:ascii="Arial" w:hAnsi="Arial" w:cs="Arial"/>
                <w:color w:val="000000" w:themeColor="text1"/>
                <w:sz w:val="20"/>
                <w:szCs w:val="20"/>
              </w:rPr>
            </w:pPr>
            <w:r w:rsidRPr="00080313">
              <w:rPr>
                <w:rFonts w:ascii="Arial" w:hAnsi="Arial" w:cs="Arial"/>
                <w:color w:val="000000" w:themeColor="text1"/>
                <w:sz w:val="20"/>
              </w:rPr>
              <w:t xml:space="preserve">Rashes of diagnostic uncertainty (where no concerns of malignancy exist) </w:t>
            </w:r>
          </w:p>
          <w:p w14:paraId="6594B1C9" w14:textId="77777777" w:rsidR="00A35D12" w:rsidRPr="00080313" w:rsidRDefault="00A35D12" w:rsidP="002E4A97">
            <w:pPr>
              <w:pStyle w:val="ListParagraph"/>
              <w:numPr>
                <w:ilvl w:val="0"/>
                <w:numId w:val="6"/>
              </w:numPr>
              <w:jc w:val="both"/>
              <w:rPr>
                <w:rFonts w:ascii="Arial" w:hAnsi="Arial" w:cs="Arial"/>
                <w:color w:val="000000" w:themeColor="text1"/>
                <w:sz w:val="20"/>
                <w:szCs w:val="20"/>
              </w:rPr>
            </w:pPr>
            <w:r w:rsidRPr="00080313">
              <w:rPr>
                <w:rFonts w:ascii="Arial" w:hAnsi="Arial" w:cs="Arial"/>
                <w:color w:val="000000" w:themeColor="text1"/>
                <w:sz w:val="20"/>
                <w:szCs w:val="20"/>
              </w:rPr>
              <w:t xml:space="preserve">Inflammatory disorders not responding to GP treatment, </w:t>
            </w:r>
            <w:proofErr w:type="gramStart"/>
            <w:r w:rsidRPr="00080313">
              <w:rPr>
                <w:rFonts w:ascii="Arial" w:hAnsi="Arial" w:cs="Arial"/>
                <w:color w:val="000000" w:themeColor="text1"/>
                <w:sz w:val="20"/>
                <w:szCs w:val="20"/>
              </w:rPr>
              <w:t>e.g.</w:t>
            </w:r>
            <w:proofErr w:type="gramEnd"/>
            <w:r w:rsidRPr="00080313">
              <w:rPr>
                <w:rFonts w:ascii="Arial" w:hAnsi="Arial" w:cs="Arial"/>
                <w:color w:val="000000" w:themeColor="text1"/>
                <w:sz w:val="20"/>
                <w:szCs w:val="20"/>
              </w:rPr>
              <w:t xml:space="preserve"> lichen planus</w:t>
            </w:r>
            <w:r>
              <w:rPr>
                <w:rFonts w:ascii="Arial" w:hAnsi="Arial" w:cs="Arial"/>
                <w:color w:val="000000" w:themeColor="text1"/>
                <w:sz w:val="20"/>
                <w:szCs w:val="20"/>
              </w:rPr>
              <w:t xml:space="preserve"> </w:t>
            </w:r>
          </w:p>
          <w:p w14:paraId="1475578B" w14:textId="77777777" w:rsidR="00A35D12"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Moderate psoriasis for treatment principally with topical therapies</w:t>
            </w:r>
            <w:r>
              <w:rPr>
                <w:rFonts w:ascii="Arial" w:hAnsi="Arial" w:cs="Arial"/>
                <w:color w:val="000000" w:themeColor="text1"/>
                <w:sz w:val="20"/>
                <w:szCs w:val="20"/>
              </w:rPr>
              <w:t xml:space="preserve"> and phototherapy</w:t>
            </w:r>
          </w:p>
          <w:p w14:paraId="74AC3C12"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Pr>
                <w:rFonts w:ascii="Arial" w:hAnsi="Arial" w:cs="Arial"/>
                <w:color w:val="000000" w:themeColor="text1"/>
                <w:sz w:val="20"/>
                <w:szCs w:val="20"/>
              </w:rPr>
              <w:t>Service User</w:t>
            </w:r>
            <w:r w:rsidRPr="00935D63">
              <w:rPr>
                <w:rFonts w:ascii="Arial" w:hAnsi="Arial" w:cs="Arial"/>
                <w:color w:val="000000" w:themeColor="text1"/>
                <w:sz w:val="20"/>
                <w:szCs w:val="20"/>
              </w:rPr>
              <w:t xml:space="preserve">s </w:t>
            </w:r>
            <w:proofErr w:type="gramStart"/>
            <w:r w:rsidRPr="00935D63">
              <w:rPr>
                <w:rFonts w:ascii="Arial" w:hAnsi="Arial" w:cs="Arial"/>
                <w:color w:val="000000" w:themeColor="text1"/>
                <w:sz w:val="20"/>
                <w:szCs w:val="20"/>
              </w:rPr>
              <w:t>with  acute</w:t>
            </w:r>
            <w:proofErr w:type="gramEnd"/>
            <w:r w:rsidRPr="00935D63">
              <w:rPr>
                <w:rFonts w:ascii="Arial" w:hAnsi="Arial" w:cs="Arial"/>
                <w:color w:val="000000" w:themeColor="text1"/>
                <w:sz w:val="20"/>
                <w:szCs w:val="20"/>
              </w:rPr>
              <w:t xml:space="preserve"> </w:t>
            </w:r>
            <w:proofErr w:type="spellStart"/>
            <w:r w:rsidRPr="00935D63">
              <w:rPr>
                <w:rFonts w:ascii="Arial" w:hAnsi="Arial" w:cs="Arial"/>
                <w:color w:val="000000" w:themeColor="text1"/>
                <w:sz w:val="20"/>
                <w:szCs w:val="20"/>
              </w:rPr>
              <w:t>vasculitic</w:t>
            </w:r>
            <w:proofErr w:type="spellEnd"/>
            <w:r w:rsidRPr="00935D63">
              <w:rPr>
                <w:rFonts w:ascii="Arial" w:hAnsi="Arial" w:cs="Arial"/>
                <w:color w:val="000000" w:themeColor="text1"/>
                <w:sz w:val="20"/>
                <w:szCs w:val="20"/>
              </w:rPr>
              <w:t xml:space="preserve">  rash (less than  4 weeks duration) and are well  without obvious systemic symptoms ( renal / abdominal symptoms etc) </w:t>
            </w:r>
          </w:p>
          <w:p w14:paraId="0E8970CF"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Moderate eczema for treatment principally with topical therapies and supervision by nurses/health visitors; </w:t>
            </w:r>
            <w:r>
              <w:rPr>
                <w:rFonts w:ascii="Arial" w:hAnsi="Arial" w:cs="Arial"/>
                <w:color w:val="000000" w:themeColor="text1"/>
                <w:sz w:val="20"/>
                <w:szCs w:val="20"/>
              </w:rPr>
              <w:t>phototherapy</w:t>
            </w:r>
          </w:p>
          <w:p w14:paraId="49B968D3"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Other moderate inflammatory dermatoses that are poorly controlled despite treatment from the </w:t>
            </w:r>
            <w:proofErr w:type="gramStart"/>
            <w:r w:rsidRPr="0068047C">
              <w:rPr>
                <w:rFonts w:ascii="Arial" w:hAnsi="Arial" w:cs="Arial"/>
                <w:color w:val="000000" w:themeColor="text1"/>
                <w:sz w:val="20"/>
                <w:szCs w:val="20"/>
              </w:rPr>
              <w:t>GP</w:t>
            </w:r>
            <w:proofErr w:type="gramEnd"/>
            <w:r w:rsidRPr="0068047C">
              <w:rPr>
                <w:rFonts w:ascii="Arial" w:hAnsi="Arial" w:cs="Arial"/>
                <w:color w:val="000000" w:themeColor="text1"/>
                <w:sz w:val="20"/>
                <w:szCs w:val="20"/>
              </w:rPr>
              <w:t xml:space="preserve"> </w:t>
            </w:r>
          </w:p>
          <w:p w14:paraId="68F74642"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proofErr w:type="gramStart"/>
            <w:r w:rsidRPr="0068047C">
              <w:rPr>
                <w:rFonts w:ascii="Arial" w:hAnsi="Arial" w:cs="Arial"/>
                <w:color w:val="000000" w:themeColor="text1"/>
                <w:sz w:val="20"/>
                <w:szCs w:val="20"/>
              </w:rPr>
              <w:t>Non Scarring</w:t>
            </w:r>
            <w:proofErr w:type="gramEnd"/>
            <w:r w:rsidRPr="0068047C">
              <w:rPr>
                <w:rFonts w:ascii="Arial" w:hAnsi="Arial" w:cs="Arial"/>
                <w:color w:val="000000" w:themeColor="text1"/>
                <w:sz w:val="20"/>
                <w:szCs w:val="20"/>
              </w:rPr>
              <w:t xml:space="preserve"> localised alopecia</w:t>
            </w:r>
          </w:p>
          <w:p w14:paraId="714F497C"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Keloid scars (excludes surgery) </w:t>
            </w:r>
          </w:p>
          <w:p w14:paraId="09C30F63"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Urticaria </w:t>
            </w:r>
          </w:p>
          <w:p w14:paraId="1B320DD4"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Solar Lentigo </w:t>
            </w:r>
          </w:p>
          <w:p w14:paraId="6A492EB7"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Benign Naevi (for diagnosis as removal non commissioned for cosmetic purposes) </w:t>
            </w:r>
          </w:p>
          <w:p w14:paraId="1492253C"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proofErr w:type="gramStart"/>
            <w:r w:rsidRPr="0068047C">
              <w:rPr>
                <w:rFonts w:ascii="Arial" w:hAnsi="Arial" w:cs="Arial"/>
                <w:color w:val="000000" w:themeColor="text1"/>
                <w:sz w:val="20"/>
                <w:szCs w:val="20"/>
              </w:rPr>
              <w:t>Non Scarring</w:t>
            </w:r>
            <w:proofErr w:type="gramEnd"/>
            <w:r w:rsidRPr="0068047C">
              <w:rPr>
                <w:rFonts w:ascii="Arial" w:hAnsi="Arial" w:cs="Arial"/>
                <w:color w:val="000000" w:themeColor="text1"/>
                <w:sz w:val="20"/>
                <w:szCs w:val="20"/>
              </w:rPr>
              <w:t xml:space="preserve"> Nail dystrophy </w:t>
            </w:r>
          </w:p>
          <w:p w14:paraId="45AB20D9" w14:textId="77777777" w:rsidR="00A35D12" w:rsidRPr="0068047C" w:rsidRDefault="00A35D12" w:rsidP="002E4A97">
            <w:pPr>
              <w:pStyle w:val="ListParagraph"/>
              <w:numPr>
                <w:ilvl w:val="0"/>
                <w:numId w:val="6"/>
              </w:numPr>
              <w:jc w:val="both"/>
              <w:rPr>
                <w:rFonts w:ascii="Arial" w:hAnsi="Arial" w:cs="Arial"/>
                <w:sz w:val="20"/>
                <w:szCs w:val="20"/>
              </w:rPr>
            </w:pPr>
            <w:r w:rsidRPr="0068047C">
              <w:rPr>
                <w:rFonts w:ascii="Arial" w:hAnsi="Arial" w:cs="Arial"/>
                <w:sz w:val="20"/>
                <w:szCs w:val="20"/>
              </w:rPr>
              <w:t xml:space="preserve">Bowens Disease (for diagnostic purposes as should be managed by GP) </w:t>
            </w:r>
          </w:p>
          <w:p w14:paraId="51180B8F" w14:textId="53FF52C2" w:rsidR="00A35D12" w:rsidRPr="0068047C" w:rsidRDefault="00A35D12" w:rsidP="002E4A97">
            <w:pPr>
              <w:pStyle w:val="ListParagraph"/>
              <w:numPr>
                <w:ilvl w:val="0"/>
                <w:numId w:val="6"/>
              </w:numPr>
              <w:jc w:val="both"/>
              <w:rPr>
                <w:rFonts w:ascii="Arial" w:hAnsi="Arial" w:cs="Arial"/>
                <w:sz w:val="20"/>
                <w:szCs w:val="20"/>
              </w:rPr>
            </w:pPr>
            <w:r w:rsidRPr="0068047C">
              <w:rPr>
                <w:rFonts w:ascii="Arial" w:hAnsi="Arial" w:cs="Arial"/>
                <w:sz w:val="20"/>
                <w:szCs w:val="20"/>
              </w:rPr>
              <w:t xml:space="preserve">Benign lesions (excludes surgery and procedures unless follows Excluded and Restricted Polices) </w:t>
            </w:r>
          </w:p>
          <w:p w14:paraId="228047EA" w14:textId="77777777" w:rsidR="00A35D12" w:rsidRPr="0068047C" w:rsidRDefault="00A35D12" w:rsidP="002E4A97">
            <w:pPr>
              <w:pStyle w:val="ListParagraph"/>
              <w:numPr>
                <w:ilvl w:val="0"/>
                <w:numId w:val="6"/>
              </w:numPr>
              <w:jc w:val="both"/>
              <w:rPr>
                <w:rFonts w:ascii="Arial" w:hAnsi="Arial" w:cs="Arial"/>
                <w:sz w:val="20"/>
                <w:szCs w:val="20"/>
              </w:rPr>
            </w:pPr>
            <w:r w:rsidRPr="0068047C">
              <w:rPr>
                <w:rFonts w:ascii="Arial" w:hAnsi="Arial" w:cs="Arial"/>
                <w:sz w:val="20"/>
                <w:szCs w:val="20"/>
              </w:rPr>
              <w:t xml:space="preserve">Symptomatic lesions such as Pyogenic granulomata, Dermatofibromata </w:t>
            </w:r>
          </w:p>
          <w:p w14:paraId="2E53A31E" w14:textId="77777777" w:rsidR="00A35D12" w:rsidRPr="0068047C" w:rsidRDefault="00A35D12" w:rsidP="002E4A97">
            <w:pPr>
              <w:pStyle w:val="ListParagraph"/>
              <w:numPr>
                <w:ilvl w:val="0"/>
                <w:numId w:val="6"/>
              </w:numPr>
              <w:jc w:val="both"/>
              <w:rPr>
                <w:rFonts w:ascii="Arial" w:hAnsi="Arial" w:cs="Arial"/>
                <w:strike/>
                <w:sz w:val="20"/>
                <w:szCs w:val="20"/>
              </w:rPr>
            </w:pPr>
            <w:r w:rsidRPr="0068047C">
              <w:rPr>
                <w:rFonts w:ascii="Arial" w:hAnsi="Arial" w:cs="Arial"/>
                <w:sz w:val="20"/>
                <w:szCs w:val="20"/>
              </w:rPr>
              <w:t xml:space="preserve">Basal Cell Carcinoma </w:t>
            </w:r>
            <w:r>
              <w:rPr>
                <w:rFonts w:ascii="Arial" w:hAnsi="Arial" w:cs="Arial"/>
                <w:sz w:val="20"/>
                <w:szCs w:val="20"/>
              </w:rPr>
              <w:t>(note exclusions in 3.5)</w:t>
            </w:r>
          </w:p>
          <w:p w14:paraId="59A577D6" w14:textId="77777777" w:rsidR="00A35D12" w:rsidRPr="00FC25ED" w:rsidRDefault="00A35D12" w:rsidP="002E4A97">
            <w:pPr>
              <w:pStyle w:val="ListParagraph"/>
              <w:numPr>
                <w:ilvl w:val="0"/>
                <w:numId w:val="6"/>
              </w:numPr>
              <w:jc w:val="both"/>
              <w:rPr>
                <w:rFonts w:ascii="Arial" w:hAnsi="Arial" w:cs="Arial"/>
                <w:sz w:val="20"/>
                <w:szCs w:val="20"/>
              </w:rPr>
            </w:pPr>
            <w:r w:rsidRPr="00FC25ED">
              <w:rPr>
                <w:rFonts w:ascii="Arial" w:hAnsi="Arial" w:cs="Arial"/>
                <w:sz w:val="20"/>
                <w:szCs w:val="20"/>
              </w:rPr>
              <w:t>Dermatological conditions of the genitalia</w:t>
            </w:r>
          </w:p>
          <w:p w14:paraId="3BF32096" w14:textId="583CEB92" w:rsidR="00A35D12" w:rsidRPr="00FC25ED" w:rsidRDefault="00A35D12" w:rsidP="002E4A97">
            <w:pPr>
              <w:pStyle w:val="ListParagraph"/>
              <w:numPr>
                <w:ilvl w:val="0"/>
                <w:numId w:val="6"/>
              </w:numPr>
              <w:jc w:val="both"/>
              <w:rPr>
                <w:rFonts w:ascii="Arial" w:hAnsi="Arial" w:cs="Arial"/>
                <w:sz w:val="20"/>
                <w:szCs w:val="20"/>
              </w:rPr>
            </w:pPr>
            <w:r w:rsidRPr="00FC25ED">
              <w:rPr>
                <w:rFonts w:ascii="Arial" w:hAnsi="Arial" w:cs="Arial"/>
                <w:sz w:val="20"/>
                <w:szCs w:val="20"/>
              </w:rPr>
              <w:t>Severe Acne or scarring (</w:t>
            </w:r>
            <w:proofErr w:type="gramStart"/>
            <w:r w:rsidRPr="00DA4550">
              <w:rPr>
                <w:rFonts w:ascii="Arial" w:hAnsi="Arial" w:cs="Arial"/>
                <w:sz w:val="20"/>
                <w:szCs w:val="20"/>
              </w:rPr>
              <w:t>e.g.</w:t>
            </w:r>
            <w:proofErr w:type="gramEnd"/>
            <w:r w:rsidRPr="00DA4550">
              <w:rPr>
                <w:rFonts w:ascii="Arial" w:hAnsi="Arial" w:cs="Arial"/>
                <w:sz w:val="20"/>
                <w:szCs w:val="20"/>
              </w:rPr>
              <w:t xml:space="preserve"> </w:t>
            </w:r>
            <w:r>
              <w:rPr>
                <w:rFonts w:ascii="Arial" w:hAnsi="Arial" w:cs="Arial"/>
                <w:sz w:val="20"/>
                <w:szCs w:val="20"/>
              </w:rPr>
              <w:t xml:space="preserve">where Isotretinoin </w:t>
            </w:r>
            <w:r w:rsidRPr="00FC25ED">
              <w:rPr>
                <w:rFonts w:ascii="Arial" w:hAnsi="Arial" w:cs="Arial"/>
                <w:sz w:val="20"/>
                <w:szCs w:val="20"/>
              </w:rPr>
              <w:t>treatment is required)</w:t>
            </w:r>
          </w:p>
          <w:p w14:paraId="7935FE25" w14:textId="77777777" w:rsidR="00A35D12" w:rsidRDefault="00A35D12" w:rsidP="002E4A97">
            <w:pPr>
              <w:spacing w:after="0"/>
              <w:jc w:val="both"/>
              <w:rPr>
                <w:rFonts w:ascii="Arial" w:eastAsia="Times New Roman" w:hAnsi="Arial" w:cs="Arial"/>
                <w:color w:val="00B050"/>
                <w:sz w:val="20"/>
                <w:lang w:val="en-GB" w:eastAsia="en-GB"/>
              </w:rPr>
            </w:pPr>
          </w:p>
          <w:p w14:paraId="2763C19C" w14:textId="7CE42A6F" w:rsidR="00A35D12" w:rsidRPr="0068047C" w:rsidRDefault="00A35D12" w:rsidP="002E4A97">
            <w:pPr>
              <w:spacing w:after="0"/>
              <w:jc w:val="both"/>
              <w:rPr>
                <w:rFonts w:ascii="Arial" w:eastAsia="Times New Roman" w:hAnsi="Arial" w:cs="Arial"/>
                <w:color w:val="000000" w:themeColor="text1"/>
                <w:sz w:val="20"/>
                <w:lang w:val="en-GB" w:eastAsia="en-GB"/>
              </w:rPr>
            </w:pPr>
            <w:r w:rsidRPr="0068047C">
              <w:rPr>
                <w:rFonts w:ascii="Arial" w:eastAsia="Times New Roman" w:hAnsi="Arial" w:cs="Arial"/>
                <w:color w:val="000000" w:themeColor="text1"/>
                <w:sz w:val="20"/>
                <w:lang w:val="en-GB" w:eastAsia="en-GB"/>
              </w:rPr>
              <w:t>The Provider shall provide</w:t>
            </w:r>
            <w:r>
              <w:rPr>
                <w:rFonts w:ascii="Arial" w:eastAsia="Times New Roman" w:hAnsi="Arial" w:cs="Arial"/>
                <w:color w:val="000000" w:themeColor="text1"/>
                <w:sz w:val="20"/>
                <w:lang w:val="en-GB" w:eastAsia="en-GB"/>
              </w:rPr>
              <w:t xml:space="preserve"> either directly or </w:t>
            </w:r>
            <w:r w:rsidRPr="00DE49A5">
              <w:rPr>
                <w:rFonts w:ascii="Arial" w:eastAsia="Times New Roman" w:hAnsi="Arial" w:cs="Arial"/>
                <w:color w:val="000000" w:themeColor="text1"/>
                <w:sz w:val="20"/>
                <w:lang w:val="en-GB" w:eastAsia="en-GB"/>
              </w:rPr>
              <w:t xml:space="preserve">have subcontracting arrangements to </w:t>
            </w:r>
            <w:r>
              <w:rPr>
                <w:rFonts w:ascii="Arial" w:eastAsia="Times New Roman" w:hAnsi="Arial" w:cs="Arial"/>
                <w:color w:val="000000" w:themeColor="text1"/>
                <w:sz w:val="20"/>
                <w:lang w:val="en-GB" w:eastAsia="en-GB"/>
              </w:rPr>
              <w:t>deliver</w:t>
            </w:r>
            <w:r w:rsidRPr="0068047C">
              <w:rPr>
                <w:rFonts w:ascii="Arial" w:eastAsia="Times New Roman" w:hAnsi="Arial" w:cs="Arial"/>
                <w:color w:val="000000" w:themeColor="text1"/>
                <w:sz w:val="20"/>
                <w:lang w:val="en-GB" w:eastAsia="en-GB"/>
              </w:rPr>
              <w:t xml:space="preserve"> the following diagnostic services and </w:t>
            </w:r>
            <w:proofErr w:type="gramStart"/>
            <w:r w:rsidRPr="0068047C">
              <w:rPr>
                <w:rFonts w:ascii="Arial" w:eastAsia="Times New Roman" w:hAnsi="Arial" w:cs="Arial"/>
                <w:color w:val="000000" w:themeColor="text1"/>
                <w:sz w:val="20"/>
                <w:lang w:val="en-GB" w:eastAsia="en-GB"/>
              </w:rPr>
              <w:t>interventions;</w:t>
            </w:r>
            <w:r w:rsidR="002E4A97">
              <w:rPr>
                <w:rFonts w:ascii="Arial" w:eastAsia="Times New Roman" w:hAnsi="Arial" w:cs="Arial"/>
                <w:color w:val="000000" w:themeColor="text1"/>
                <w:sz w:val="20"/>
                <w:lang w:val="en-GB" w:eastAsia="en-GB"/>
              </w:rPr>
              <w:t>.</w:t>
            </w:r>
            <w:proofErr w:type="gramEnd"/>
          </w:p>
          <w:p w14:paraId="3907545D" w14:textId="77777777" w:rsidR="00A35D12" w:rsidRPr="0068047C" w:rsidRDefault="00A35D12" w:rsidP="002E4A97">
            <w:pPr>
              <w:spacing w:after="0"/>
              <w:jc w:val="both"/>
              <w:rPr>
                <w:rFonts w:ascii="Arial" w:eastAsia="Times New Roman" w:hAnsi="Arial" w:cs="Arial"/>
                <w:color w:val="000000" w:themeColor="text1"/>
                <w:sz w:val="20"/>
                <w:lang w:val="en-GB" w:eastAsia="en-GB"/>
              </w:rPr>
            </w:pPr>
          </w:p>
          <w:p w14:paraId="693C53B1"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Pr>
                <w:rFonts w:ascii="Arial" w:hAnsi="Arial" w:cs="Arial"/>
                <w:color w:val="000000" w:themeColor="text1"/>
                <w:sz w:val="20"/>
                <w:szCs w:val="20"/>
              </w:rPr>
              <w:t>B</w:t>
            </w:r>
            <w:r w:rsidRPr="0068047C">
              <w:rPr>
                <w:rFonts w:ascii="Arial" w:hAnsi="Arial" w:cs="Arial"/>
                <w:color w:val="000000" w:themeColor="text1"/>
                <w:sz w:val="20"/>
                <w:szCs w:val="20"/>
              </w:rPr>
              <w:t>iopsy</w:t>
            </w:r>
          </w:p>
          <w:p w14:paraId="4A639A52"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Skin surgery </w:t>
            </w:r>
          </w:p>
          <w:p w14:paraId="6A2420A4"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Cryotherapy </w:t>
            </w:r>
          </w:p>
          <w:p w14:paraId="07052027"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Oral and topical treatments. </w:t>
            </w:r>
          </w:p>
          <w:p w14:paraId="6AAF3336" w14:textId="77777777" w:rsidR="00A35D12" w:rsidRPr="00DE49A5" w:rsidRDefault="00A35D12" w:rsidP="002E4A97">
            <w:pPr>
              <w:pStyle w:val="ListParagraph"/>
              <w:numPr>
                <w:ilvl w:val="0"/>
                <w:numId w:val="6"/>
              </w:numPr>
              <w:jc w:val="both"/>
              <w:rPr>
                <w:rFonts w:ascii="Arial" w:hAnsi="Arial" w:cs="Arial"/>
                <w:sz w:val="20"/>
                <w:szCs w:val="20"/>
              </w:rPr>
            </w:pPr>
            <w:r w:rsidRPr="00DE49A5">
              <w:rPr>
                <w:rFonts w:ascii="Arial" w:hAnsi="Arial" w:cs="Arial"/>
                <w:sz w:val="20"/>
                <w:szCs w:val="20"/>
              </w:rPr>
              <w:t xml:space="preserve">Patch Testing </w:t>
            </w:r>
          </w:p>
          <w:p w14:paraId="5E4C7D8D"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Phlebotomy</w:t>
            </w:r>
          </w:p>
          <w:p w14:paraId="37796962"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Haematology</w:t>
            </w:r>
          </w:p>
          <w:p w14:paraId="47CCA24D"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Histopathology </w:t>
            </w:r>
          </w:p>
          <w:p w14:paraId="107B4BAD"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Biochemistry</w:t>
            </w:r>
          </w:p>
          <w:p w14:paraId="6512EE4F" w14:textId="77777777" w:rsidR="00A35D12"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Immunology</w:t>
            </w:r>
          </w:p>
          <w:p w14:paraId="224D2AF6"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Pr>
                <w:rFonts w:ascii="Arial" w:hAnsi="Arial" w:cs="Arial"/>
                <w:color w:val="000000" w:themeColor="text1"/>
                <w:sz w:val="20"/>
                <w:szCs w:val="20"/>
              </w:rPr>
              <w:t>microbiology</w:t>
            </w:r>
          </w:p>
          <w:p w14:paraId="0575E62E" w14:textId="77777777" w:rsidR="00A35D12" w:rsidRDefault="00A35D12" w:rsidP="002E4A97">
            <w:pPr>
              <w:pStyle w:val="ListParagraph"/>
              <w:numPr>
                <w:ilvl w:val="0"/>
                <w:numId w:val="6"/>
              </w:numPr>
              <w:jc w:val="both"/>
              <w:rPr>
                <w:rFonts w:ascii="Arial" w:hAnsi="Arial" w:cs="Arial"/>
                <w:sz w:val="20"/>
                <w:szCs w:val="20"/>
              </w:rPr>
            </w:pPr>
            <w:r w:rsidRPr="00DE49A5">
              <w:rPr>
                <w:rFonts w:ascii="Arial" w:hAnsi="Arial" w:cs="Arial"/>
                <w:sz w:val="20"/>
                <w:szCs w:val="20"/>
              </w:rPr>
              <w:t xml:space="preserve">Imaging </w:t>
            </w:r>
          </w:p>
          <w:p w14:paraId="170C18C7" w14:textId="77777777" w:rsidR="00A35D12" w:rsidRDefault="00A35D12" w:rsidP="002E4A97">
            <w:pPr>
              <w:pStyle w:val="ListParagraph"/>
              <w:numPr>
                <w:ilvl w:val="0"/>
                <w:numId w:val="6"/>
              </w:numPr>
              <w:jc w:val="both"/>
              <w:rPr>
                <w:rFonts w:ascii="Arial" w:hAnsi="Arial" w:cs="Arial"/>
                <w:sz w:val="20"/>
                <w:szCs w:val="20"/>
              </w:rPr>
            </w:pPr>
            <w:r w:rsidRPr="006731B4">
              <w:rPr>
                <w:rFonts w:ascii="Arial" w:hAnsi="Arial" w:cs="Arial"/>
                <w:sz w:val="20"/>
                <w:szCs w:val="20"/>
                <w:lang w:val="en"/>
              </w:rPr>
              <w:t>Ultraviolet B (UVB) phototherapy</w:t>
            </w:r>
            <w:r>
              <w:rPr>
                <w:rFonts w:ascii="Arial" w:hAnsi="Arial" w:cs="Arial"/>
                <w:sz w:val="20"/>
                <w:szCs w:val="20"/>
              </w:rPr>
              <w:t xml:space="preserve"> </w:t>
            </w:r>
          </w:p>
          <w:p w14:paraId="461F4842" w14:textId="77777777" w:rsidR="00A35D12" w:rsidRDefault="00A35D12" w:rsidP="002E4A97">
            <w:pPr>
              <w:pStyle w:val="ListParagraph"/>
              <w:jc w:val="both"/>
              <w:rPr>
                <w:rFonts w:ascii="Arial" w:hAnsi="Arial" w:cs="Arial"/>
                <w:sz w:val="20"/>
                <w:szCs w:val="20"/>
              </w:rPr>
            </w:pPr>
          </w:p>
          <w:p w14:paraId="3923EE22" w14:textId="77777777" w:rsidR="00A35D12" w:rsidRPr="0068047C" w:rsidRDefault="00A35D12" w:rsidP="002E4A97">
            <w:pPr>
              <w:spacing w:after="0"/>
              <w:jc w:val="both"/>
              <w:rPr>
                <w:rFonts w:ascii="Arial" w:eastAsia="Times New Roman" w:hAnsi="Arial" w:cs="Arial"/>
                <w:color w:val="000000" w:themeColor="text1"/>
                <w:sz w:val="20"/>
                <w:lang w:val="en-GB" w:eastAsia="en-GB"/>
              </w:rPr>
            </w:pPr>
            <w:r w:rsidRPr="0068047C">
              <w:rPr>
                <w:rFonts w:ascii="Arial" w:eastAsia="Times New Roman" w:hAnsi="Arial" w:cs="Arial"/>
                <w:color w:val="000000" w:themeColor="text1"/>
                <w:sz w:val="20"/>
                <w:lang w:val="en-GB" w:eastAsia="en-GB"/>
              </w:rPr>
              <w:t xml:space="preserve">In </w:t>
            </w:r>
            <w:proofErr w:type="gramStart"/>
            <w:r w:rsidRPr="0068047C">
              <w:rPr>
                <w:rFonts w:ascii="Arial" w:eastAsia="Times New Roman" w:hAnsi="Arial" w:cs="Arial"/>
                <w:color w:val="000000" w:themeColor="text1"/>
                <w:sz w:val="20"/>
                <w:lang w:val="en-GB" w:eastAsia="en-GB"/>
              </w:rPr>
              <w:t>addition</w:t>
            </w:r>
            <w:proofErr w:type="gramEnd"/>
            <w:r w:rsidRPr="0068047C">
              <w:rPr>
                <w:rFonts w:ascii="Arial" w:eastAsia="Times New Roman" w:hAnsi="Arial" w:cs="Arial"/>
                <w:color w:val="000000" w:themeColor="text1"/>
                <w:sz w:val="20"/>
                <w:lang w:val="en-GB" w:eastAsia="en-GB"/>
              </w:rPr>
              <w:t xml:space="preserve"> the service may offer a range of specialist nurse led care including:</w:t>
            </w:r>
          </w:p>
          <w:p w14:paraId="3273663E" w14:textId="77777777" w:rsidR="00A35D12" w:rsidRPr="0068047C" w:rsidRDefault="00A35D12" w:rsidP="002E4A97">
            <w:pPr>
              <w:spacing w:after="0"/>
              <w:jc w:val="both"/>
              <w:rPr>
                <w:rFonts w:ascii="Arial" w:eastAsia="Times New Roman" w:hAnsi="Arial" w:cs="Arial"/>
                <w:color w:val="00B050"/>
                <w:sz w:val="20"/>
                <w:lang w:val="en-GB" w:eastAsia="en-GB"/>
              </w:rPr>
            </w:pPr>
          </w:p>
          <w:p w14:paraId="102634D7"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Camouflage</w:t>
            </w:r>
          </w:p>
          <w:p w14:paraId="24C5C731" w14:textId="77777777" w:rsidR="00A35D12"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 xml:space="preserve">A range of dressings to support the treatment and management of appropriate skin </w:t>
            </w:r>
            <w:proofErr w:type="gramStart"/>
            <w:r w:rsidRPr="0068047C">
              <w:rPr>
                <w:rFonts w:ascii="Arial" w:hAnsi="Arial" w:cs="Arial"/>
                <w:color w:val="000000" w:themeColor="text1"/>
                <w:sz w:val="20"/>
                <w:szCs w:val="20"/>
              </w:rPr>
              <w:t>conditions</w:t>
            </w:r>
            <w:proofErr w:type="gramEnd"/>
          </w:p>
          <w:p w14:paraId="7C42575C" w14:textId="77777777" w:rsidR="002E4A97" w:rsidRDefault="002E4A97" w:rsidP="002E4A97">
            <w:pPr>
              <w:spacing w:after="0"/>
              <w:jc w:val="both"/>
              <w:rPr>
                <w:rFonts w:ascii="Arial" w:hAnsi="Arial" w:cs="Arial"/>
                <w:color w:val="000000" w:themeColor="text1"/>
                <w:sz w:val="20"/>
              </w:rPr>
            </w:pPr>
          </w:p>
          <w:p w14:paraId="49C2361C" w14:textId="1C8796A2" w:rsidR="00A35D12" w:rsidRDefault="00A35D12" w:rsidP="002E4A97">
            <w:pPr>
              <w:spacing w:after="0"/>
              <w:jc w:val="both"/>
              <w:rPr>
                <w:rFonts w:ascii="Arial" w:hAnsi="Arial" w:cs="Arial"/>
                <w:color w:val="000000" w:themeColor="text1"/>
                <w:sz w:val="20"/>
              </w:rPr>
            </w:pPr>
            <w:r>
              <w:rPr>
                <w:rFonts w:ascii="Arial" w:hAnsi="Arial" w:cs="Arial"/>
                <w:color w:val="000000" w:themeColor="text1"/>
                <w:sz w:val="20"/>
              </w:rPr>
              <w:t>Specific pathways are detailed in Appendix 1</w:t>
            </w:r>
          </w:p>
          <w:p w14:paraId="18AA7F60" w14:textId="77777777" w:rsidR="00615000" w:rsidRDefault="00615000" w:rsidP="002E4A97">
            <w:pPr>
              <w:spacing w:after="0"/>
              <w:jc w:val="both"/>
              <w:rPr>
                <w:rFonts w:ascii="Arial" w:hAnsi="Arial" w:cs="Arial"/>
                <w:color w:val="000000" w:themeColor="text1"/>
                <w:sz w:val="20"/>
              </w:rPr>
            </w:pPr>
          </w:p>
          <w:p w14:paraId="3AA29ACD" w14:textId="5FE53407" w:rsidR="00A35D12" w:rsidRDefault="00A35D12" w:rsidP="002E4A97">
            <w:pPr>
              <w:spacing w:after="0"/>
              <w:jc w:val="both"/>
              <w:rPr>
                <w:rFonts w:ascii="Arial" w:hAnsi="Arial" w:cs="Arial"/>
                <w:b/>
                <w:color w:val="2F5496" w:themeColor="accent1" w:themeShade="BF"/>
                <w:sz w:val="20"/>
              </w:rPr>
            </w:pPr>
            <w:r w:rsidRPr="002E4A97">
              <w:rPr>
                <w:rFonts w:ascii="Arial" w:hAnsi="Arial" w:cs="Arial"/>
                <w:b/>
                <w:color w:val="2F5496" w:themeColor="accent1" w:themeShade="BF"/>
                <w:sz w:val="20"/>
              </w:rPr>
              <w:t>3.2.2 Pre-referral</w:t>
            </w:r>
          </w:p>
          <w:p w14:paraId="7709EC8C" w14:textId="77777777" w:rsidR="00615000" w:rsidRPr="002E4A97" w:rsidRDefault="00615000" w:rsidP="002E4A97">
            <w:pPr>
              <w:spacing w:after="0"/>
              <w:jc w:val="both"/>
              <w:rPr>
                <w:rFonts w:ascii="Arial" w:hAnsi="Arial" w:cs="Arial"/>
                <w:b/>
                <w:color w:val="2F5496" w:themeColor="accent1" w:themeShade="BF"/>
                <w:sz w:val="20"/>
              </w:rPr>
            </w:pPr>
          </w:p>
          <w:p w14:paraId="0B198105" w14:textId="5D796C1C" w:rsidR="00A35D12" w:rsidRDefault="00A35D12" w:rsidP="002E4A97">
            <w:pPr>
              <w:spacing w:after="0"/>
              <w:jc w:val="both"/>
              <w:rPr>
                <w:rFonts w:ascii="Arial" w:hAnsi="Arial" w:cs="Arial"/>
                <w:color w:val="000000" w:themeColor="text1"/>
                <w:sz w:val="20"/>
              </w:rPr>
            </w:pPr>
            <w:r w:rsidRPr="007467A1">
              <w:rPr>
                <w:rFonts w:ascii="Arial" w:hAnsi="Arial" w:cs="Arial"/>
                <w:color w:val="000000" w:themeColor="text1"/>
                <w:sz w:val="20"/>
              </w:rPr>
              <w:t>The provider shall provide</w:t>
            </w:r>
            <w:r w:rsidRPr="007467A1">
              <w:rPr>
                <w:rFonts w:ascii="Arial" w:hAnsi="Arial" w:cs="Arial"/>
                <w:b/>
                <w:color w:val="000000" w:themeColor="text1"/>
                <w:sz w:val="20"/>
              </w:rPr>
              <w:t xml:space="preserve"> </w:t>
            </w:r>
            <w:r w:rsidRPr="007467A1">
              <w:rPr>
                <w:rFonts w:ascii="Arial" w:hAnsi="Arial" w:cs="Arial"/>
                <w:color w:val="000000" w:themeColor="text1"/>
                <w:sz w:val="20"/>
              </w:rPr>
              <w:t>clinical education</w:t>
            </w:r>
            <w:r w:rsidRPr="007467A1">
              <w:rPr>
                <w:rFonts w:ascii="Arial" w:hAnsi="Arial" w:cs="Arial"/>
                <w:b/>
                <w:color w:val="000000" w:themeColor="text1"/>
                <w:sz w:val="20"/>
              </w:rPr>
              <w:t xml:space="preserve"> </w:t>
            </w:r>
            <w:r w:rsidRPr="007467A1">
              <w:rPr>
                <w:rFonts w:ascii="Arial" w:hAnsi="Arial" w:cs="Arial"/>
                <w:color w:val="000000" w:themeColor="text1"/>
                <w:sz w:val="20"/>
              </w:rPr>
              <w:t xml:space="preserve">to health professionals within the CCG </w:t>
            </w:r>
            <w:r>
              <w:rPr>
                <w:rFonts w:ascii="Arial" w:hAnsi="Arial" w:cs="Arial"/>
                <w:color w:val="000000" w:themeColor="text1"/>
                <w:sz w:val="20"/>
              </w:rPr>
              <w:t>localities to support self-care of Service Users and management in primary care.</w:t>
            </w:r>
          </w:p>
          <w:p w14:paraId="16355BB8" w14:textId="77777777" w:rsidR="00615000" w:rsidRPr="007467A1" w:rsidRDefault="00615000" w:rsidP="002E4A97">
            <w:pPr>
              <w:spacing w:after="0"/>
              <w:jc w:val="both"/>
              <w:rPr>
                <w:rFonts w:ascii="Arial" w:hAnsi="Arial" w:cs="Arial"/>
                <w:color w:val="000000" w:themeColor="text1"/>
                <w:sz w:val="20"/>
              </w:rPr>
            </w:pPr>
          </w:p>
          <w:p w14:paraId="6C77486C" w14:textId="52C4A84D" w:rsidR="00A35D12" w:rsidRPr="007467A1" w:rsidRDefault="00A35D12" w:rsidP="002E4A97">
            <w:pPr>
              <w:spacing w:after="0"/>
              <w:jc w:val="both"/>
              <w:rPr>
                <w:rFonts w:ascii="Arial" w:hAnsi="Arial" w:cs="Arial"/>
                <w:color w:val="000000" w:themeColor="text1"/>
                <w:sz w:val="20"/>
              </w:rPr>
            </w:pPr>
            <w:r w:rsidRPr="007467A1">
              <w:rPr>
                <w:rFonts w:ascii="Arial" w:hAnsi="Arial" w:cs="Arial"/>
                <w:color w:val="000000" w:themeColor="text1"/>
                <w:sz w:val="20"/>
              </w:rPr>
              <w:t>The Provider shall ensure that they offer virtual advice and guidance to clinicians who are unsure of whether</w:t>
            </w:r>
            <w:r>
              <w:rPr>
                <w:rFonts w:ascii="Arial" w:hAnsi="Arial" w:cs="Arial"/>
                <w:color w:val="000000" w:themeColor="text1"/>
                <w:sz w:val="20"/>
              </w:rPr>
              <w:t xml:space="preserve"> a Service User requires a referral. Requests for advice and guidance will be responded to within 2 working days. This will include the use of tele-dermatology where appropriate</w:t>
            </w:r>
            <w:r w:rsidR="00615000">
              <w:rPr>
                <w:rFonts w:ascii="Arial" w:hAnsi="Arial" w:cs="Arial"/>
                <w:color w:val="000000" w:themeColor="text1"/>
                <w:sz w:val="20"/>
              </w:rPr>
              <w:t>.</w:t>
            </w:r>
          </w:p>
          <w:p w14:paraId="2F68177A" w14:textId="77777777" w:rsidR="00615000" w:rsidRDefault="00615000" w:rsidP="002E4A97">
            <w:pPr>
              <w:spacing w:after="0"/>
              <w:jc w:val="both"/>
              <w:rPr>
                <w:rFonts w:ascii="Arial" w:eastAsia="Times New Roman" w:hAnsi="Arial" w:cs="Arial"/>
                <w:b/>
                <w:color w:val="2F5496" w:themeColor="accent1" w:themeShade="BF"/>
                <w:sz w:val="20"/>
                <w:lang w:val="en-GB" w:eastAsia="en-GB"/>
              </w:rPr>
            </w:pPr>
          </w:p>
          <w:p w14:paraId="02C35FA6" w14:textId="180C6AC0" w:rsidR="00A35D12" w:rsidRPr="002E4A97" w:rsidRDefault="00A35D12" w:rsidP="002E4A97">
            <w:pPr>
              <w:spacing w:after="0"/>
              <w:jc w:val="both"/>
              <w:rPr>
                <w:rFonts w:ascii="Arial" w:eastAsia="Times New Roman" w:hAnsi="Arial" w:cs="Arial"/>
                <w:b/>
                <w:color w:val="2F5496" w:themeColor="accent1" w:themeShade="BF"/>
                <w:sz w:val="20"/>
                <w:lang w:val="en-GB" w:eastAsia="en-GB"/>
              </w:rPr>
            </w:pPr>
            <w:r w:rsidRPr="002E4A97">
              <w:rPr>
                <w:rFonts w:ascii="Arial" w:eastAsia="Times New Roman" w:hAnsi="Arial" w:cs="Arial"/>
                <w:b/>
                <w:color w:val="2F5496" w:themeColor="accent1" w:themeShade="BF"/>
                <w:sz w:val="20"/>
                <w:lang w:val="en-GB" w:eastAsia="en-GB"/>
              </w:rPr>
              <w:t xml:space="preserve">3.2.3 Referral </w:t>
            </w:r>
          </w:p>
          <w:p w14:paraId="1C391D14" w14:textId="77777777" w:rsidR="00A35D12" w:rsidRPr="0068047C" w:rsidRDefault="00A35D12" w:rsidP="002E4A97">
            <w:pPr>
              <w:spacing w:after="0"/>
              <w:jc w:val="both"/>
              <w:rPr>
                <w:rFonts w:ascii="Arial" w:eastAsia="Times New Roman" w:hAnsi="Arial" w:cs="Arial"/>
                <w:color w:val="00B050"/>
                <w:sz w:val="20"/>
                <w:lang w:val="en-GB" w:eastAsia="en-GB"/>
              </w:rPr>
            </w:pPr>
          </w:p>
          <w:p w14:paraId="561D3D77" w14:textId="77777777" w:rsidR="00A35D12" w:rsidRDefault="00A35D12" w:rsidP="002E4A97">
            <w:pPr>
              <w:spacing w:after="0"/>
              <w:jc w:val="both"/>
              <w:rPr>
                <w:rFonts w:ascii="Arial" w:hAnsi="Arial" w:cs="Arial"/>
                <w:color w:val="000000" w:themeColor="text1"/>
                <w:sz w:val="20"/>
              </w:rPr>
            </w:pPr>
            <w:r>
              <w:rPr>
                <w:rFonts w:ascii="Arial" w:hAnsi="Arial" w:cs="Arial"/>
                <w:color w:val="000000" w:themeColor="text1"/>
                <w:sz w:val="20"/>
              </w:rPr>
              <w:t xml:space="preserve">The Provider will triage all dermatology referrals </w:t>
            </w:r>
            <w:proofErr w:type="gramStart"/>
            <w:r>
              <w:rPr>
                <w:rFonts w:ascii="Arial" w:hAnsi="Arial" w:cs="Arial"/>
                <w:color w:val="000000" w:themeColor="text1"/>
                <w:sz w:val="20"/>
              </w:rPr>
              <w:t>with the exception of</w:t>
            </w:r>
            <w:proofErr w:type="gramEnd"/>
            <w:r>
              <w:rPr>
                <w:rFonts w:ascii="Arial" w:hAnsi="Arial" w:cs="Arial"/>
                <w:color w:val="000000" w:themeColor="text1"/>
                <w:sz w:val="20"/>
              </w:rPr>
              <w:t xml:space="preserve"> 2 week wait referrals which will be made directly to acute providers. </w:t>
            </w:r>
            <w:r w:rsidRPr="0068047C">
              <w:rPr>
                <w:rFonts w:ascii="Arial" w:hAnsi="Arial" w:cs="Arial"/>
                <w:color w:val="000000" w:themeColor="text1"/>
                <w:sz w:val="20"/>
              </w:rPr>
              <w:t xml:space="preserve">Referrals to the Community Dermatology Service </w:t>
            </w:r>
            <w:r>
              <w:rPr>
                <w:rFonts w:ascii="Arial" w:hAnsi="Arial" w:cs="Arial"/>
                <w:color w:val="000000" w:themeColor="text1"/>
                <w:sz w:val="20"/>
              </w:rPr>
              <w:t>will be made by GPs via RAS on ERS</w:t>
            </w:r>
            <w:r w:rsidRPr="0068047C">
              <w:rPr>
                <w:rFonts w:ascii="Arial" w:hAnsi="Arial" w:cs="Arial"/>
                <w:color w:val="000000" w:themeColor="text1"/>
                <w:sz w:val="20"/>
              </w:rPr>
              <w:t xml:space="preserve"> using a referral form </w:t>
            </w:r>
            <w:r>
              <w:rPr>
                <w:rFonts w:ascii="Arial" w:hAnsi="Arial" w:cs="Arial"/>
                <w:color w:val="000000" w:themeColor="text1"/>
                <w:sz w:val="20"/>
              </w:rPr>
              <w:t>as</w:t>
            </w:r>
            <w:r w:rsidRPr="0068047C">
              <w:rPr>
                <w:rFonts w:ascii="Arial" w:hAnsi="Arial" w:cs="Arial"/>
                <w:color w:val="000000" w:themeColor="text1"/>
                <w:sz w:val="20"/>
              </w:rPr>
              <w:t xml:space="preserve"> agreed with Commissioners.</w:t>
            </w:r>
            <w:r>
              <w:rPr>
                <w:rFonts w:ascii="Arial" w:hAnsi="Arial" w:cs="Arial"/>
                <w:color w:val="000000" w:themeColor="text1"/>
                <w:sz w:val="20"/>
              </w:rPr>
              <w:t xml:space="preserve"> </w:t>
            </w:r>
            <w:r w:rsidRPr="0068047C">
              <w:rPr>
                <w:rFonts w:ascii="Arial" w:hAnsi="Arial" w:cs="Arial"/>
                <w:color w:val="000000" w:themeColor="text1"/>
                <w:sz w:val="20"/>
              </w:rPr>
              <w:t xml:space="preserve">Where referrals are incomplete/ provide insufficient information, or the </w:t>
            </w:r>
            <w:r>
              <w:rPr>
                <w:rFonts w:ascii="Arial" w:hAnsi="Arial" w:cs="Arial"/>
                <w:color w:val="000000" w:themeColor="text1"/>
                <w:sz w:val="20"/>
              </w:rPr>
              <w:t>Service User</w:t>
            </w:r>
            <w:r w:rsidRPr="0068047C">
              <w:rPr>
                <w:rFonts w:ascii="Arial" w:hAnsi="Arial" w:cs="Arial"/>
                <w:color w:val="000000" w:themeColor="text1"/>
                <w:sz w:val="20"/>
              </w:rPr>
              <w:t xml:space="preserve"> doesn’t meet the referral criteria, the Provider will contact the referring GP to clarify/provide education as required; </w:t>
            </w:r>
            <w:r w:rsidRPr="00BA6C6D">
              <w:rPr>
                <w:rFonts w:ascii="Arial" w:hAnsi="Arial" w:cs="Arial"/>
                <w:color w:val="000000" w:themeColor="text1"/>
                <w:sz w:val="20"/>
              </w:rPr>
              <w:t>feedback on the use of this form will feature in the program of training/education provided for primary care clinicians by the provider.</w:t>
            </w:r>
          </w:p>
          <w:p w14:paraId="3ACBEDB9" w14:textId="77777777" w:rsidR="00A35D12" w:rsidRDefault="00A35D12" w:rsidP="002E4A97">
            <w:pPr>
              <w:spacing w:after="0"/>
              <w:jc w:val="both"/>
              <w:rPr>
                <w:rFonts w:ascii="Arial" w:eastAsia="Times New Roman" w:hAnsi="Arial" w:cs="Arial"/>
                <w:color w:val="00B050"/>
                <w:sz w:val="20"/>
                <w:lang w:val="en-GB" w:eastAsia="en-GB"/>
              </w:rPr>
            </w:pPr>
          </w:p>
          <w:p w14:paraId="3C6BB6D6" w14:textId="77777777" w:rsidR="00A35D12" w:rsidRPr="00670BCD" w:rsidRDefault="00A35D12" w:rsidP="002E4A97">
            <w:pPr>
              <w:spacing w:after="0"/>
              <w:jc w:val="both"/>
              <w:rPr>
                <w:rFonts w:ascii="Arial" w:eastAsia="Times New Roman" w:hAnsi="Arial" w:cs="Arial"/>
                <w:sz w:val="20"/>
                <w:lang w:eastAsia="en-GB"/>
              </w:rPr>
            </w:pPr>
            <w:r>
              <w:rPr>
                <w:rFonts w:ascii="Arial" w:eastAsia="Times New Roman" w:hAnsi="Arial" w:cs="Arial"/>
                <w:sz w:val="20"/>
                <w:lang w:eastAsia="en-GB"/>
              </w:rPr>
              <w:t>Service User</w:t>
            </w:r>
            <w:r w:rsidRPr="00670BCD">
              <w:rPr>
                <w:rFonts w:ascii="Arial" w:eastAsia="Times New Roman" w:hAnsi="Arial" w:cs="Arial"/>
                <w:sz w:val="20"/>
                <w:lang w:eastAsia="en-GB"/>
              </w:rPr>
              <w:t>s who were referred</w:t>
            </w:r>
            <w:r>
              <w:rPr>
                <w:rFonts w:ascii="Arial" w:eastAsia="Times New Roman" w:hAnsi="Arial" w:cs="Arial"/>
                <w:sz w:val="20"/>
                <w:lang w:eastAsia="en-GB"/>
              </w:rPr>
              <w:t xml:space="preserve"> to </w:t>
            </w:r>
            <w:r w:rsidRPr="00670BCD">
              <w:rPr>
                <w:rFonts w:ascii="Arial" w:eastAsia="Times New Roman" w:hAnsi="Arial" w:cs="Arial"/>
                <w:sz w:val="20"/>
                <w:lang w:eastAsia="en-GB"/>
              </w:rPr>
              <w:t>the Provider within the preceding 12 months, can self-refer or be re-referred to the service by their GP for the same condition, and this will not constitute a ‘new’ referral.</w:t>
            </w:r>
          </w:p>
          <w:p w14:paraId="0B520769" w14:textId="77777777" w:rsidR="00A35D12" w:rsidRPr="009A56FA" w:rsidRDefault="00A35D12" w:rsidP="002E4A97">
            <w:pPr>
              <w:spacing w:after="0"/>
              <w:jc w:val="both"/>
              <w:rPr>
                <w:rFonts w:ascii="Arial" w:eastAsia="Times New Roman" w:hAnsi="Arial" w:cs="Arial"/>
                <w:sz w:val="20"/>
                <w:lang w:val="en-GB" w:eastAsia="en-GB"/>
              </w:rPr>
            </w:pPr>
          </w:p>
          <w:p w14:paraId="5B821508" w14:textId="77777777" w:rsidR="00A35D12" w:rsidRPr="005E7C4D" w:rsidRDefault="00A35D12" w:rsidP="002E4A97">
            <w:pPr>
              <w:spacing w:after="0"/>
              <w:jc w:val="both"/>
              <w:rPr>
                <w:rFonts w:ascii="Arial" w:hAnsi="Arial" w:cs="Arial"/>
                <w:color w:val="2F5496" w:themeColor="accent1" w:themeShade="BF"/>
                <w:sz w:val="20"/>
              </w:rPr>
            </w:pPr>
            <w:r w:rsidRPr="005E7C4D">
              <w:rPr>
                <w:rFonts w:ascii="Arial" w:hAnsi="Arial" w:cs="Arial"/>
                <w:b/>
                <w:color w:val="2F5496" w:themeColor="accent1" w:themeShade="BF"/>
                <w:sz w:val="20"/>
              </w:rPr>
              <w:t>3.2.4 Triage</w:t>
            </w:r>
          </w:p>
          <w:p w14:paraId="286DBDA2" w14:textId="77777777" w:rsidR="00A35D12" w:rsidRPr="0068047C" w:rsidRDefault="00A35D12" w:rsidP="002E4A97">
            <w:pPr>
              <w:spacing w:after="0"/>
              <w:jc w:val="both"/>
              <w:rPr>
                <w:rFonts w:ascii="Arial" w:hAnsi="Arial" w:cs="Arial"/>
                <w:color w:val="000000" w:themeColor="text1"/>
                <w:sz w:val="20"/>
              </w:rPr>
            </w:pPr>
          </w:p>
          <w:p w14:paraId="1510AEA5" w14:textId="77777777" w:rsidR="00A35D12" w:rsidRPr="007A1142" w:rsidRDefault="00A35D12" w:rsidP="002E4A97">
            <w:pPr>
              <w:spacing w:after="0"/>
              <w:jc w:val="both"/>
              <w:rPr>
                <w:rFonts w:ascii="Arial" w:hAnsi="Arial" w:cs="Arial"/>
                <w:color w:val="000000" w:themeColor="text1"/>
                <w:sz w:val="20"/>
                <w:lang w:val="en-GB"/>
              </w:rPr>
            </w:pPr>
            <w:r w:rsidRPr="007A1142">
              <w:rPr>
                <w:rFonts w:ascii="Arial" w:hAnsi="Arial" w:cs="Arial"/>
                <w:color w:val="000000" w:themeColor="text1"/>
                <w:sz w:val="20"/>
                <w:lang w:val="en-GB"/>
              </w:rPr>
              <w:t>The service will triage all referrals</w:t>
            </w:r>
            <w:r>
              <w:rPr>
                <w:rFonts w:ascii="Arial" w:hAnsi="Arial" w:cs="Arial"/>
                <w:color w:val="000000" w:themeColor="text1"/>
                <w:sz w:val="20"/>
                <w:lang w:val="en-GB"/>
              </w:rPr>
              <w:t xml:space="preserve"> within 48 hours of receipt of referral</w:t>
            </w:r>
            <w:r w:rsidRPr="007A1142">
              <w:rPr>
                <w:rFonts w:ascii="Arial" w:hAnsi="Arial" w:cs="Arial"/>
                <w:color w:val="000000" w:themeColor="text1"/>
                <w:sz w:val="20"/>
                <w:lang w:val="en-GB"/>
              </w:rPr>
              <w:t xml:space="preserve">. The outcome of </w:t>
            </w:r>
            <w:r>
              <w:rPr>
                <w:rFonts w:ascii="Arial" w:hAnsi="Arial" w:cs="Arial"/>
                <w:color w:val="000000" w:themeColor="text1"/>
                <w:sz w:val="20"/>
                <w:lang w:val="en-GB"/>
              </w:rPr>
              <w:t xml:space="preserve">triage </w:t>
            </w:r>
            <w:r w:rsidRPr="007A1142">
              <w:rPr>
                <w:rFonts w:ascii="Arial" w:hAnsi="Arial" w:cs="Arial"/>
                <w:color w:val="000000" w:themeColor="text1"/>
                <w:sz w:val="20"/>
                <w:lang w:val="en-GB"/>
              </w:rPr>
              <w:t>will be</w:t>
            </w:r>
            <w:r>
              <w:rPr>
                <w:rFonts w:ascii="Arial" w:hAnsi="Arial" w:cs="Arial"/>
                <w:color w:val="000000" w:themeColor="text1"/>
                <w:sz w:val="20"/>
                <w:lang w:val="en-GB"/>
              </w:rPr>
              <w:t>:</w:t>
            </w:r>
          </w:p>
          <w:p w14:paraId="3C08ABA9" w14:textId="77777777" w:rsidR="00A35D12" w:rsidRPr="007A1142" w:rsidRDefault="00A35D12" w:rsidP="002E4A97">
            <w:pPr>
              <w:spacing w:after="0"/>
              <w:jc w:val="both"/>
              <w:rPr>
                <w:rFonts w:ascii="Arial" w:hAnsi="Arial" w:cs="Arial"/>
                <w:color w:val="000000" w:themeColor="text1"/>
                <w:sz w:val="20"/>
                <w:lang w:val="en-GB"/>
              </w:rPr>
            </w:pPr>
          </w:p>
          <w:p w14:paraId="33AE4351" w14:textId="77777777" w:rsidR="00A35D12" w:rsidRPr="007A1142" w:rsidRDefault="00A35D12" w:rsidP="002E4A97">
            <w:pPr>
              <w:numPr>
                <w:ilvl w:val="0"/>
                <w:numId w:val="11"/>
              </w:numPr>
              <w:spacing w:after="0"/>
              <w:jc w:val="both"/>
              <w:rPr>
                <w:rFonts w:ascii="Arial" w:hAnsi="Arial" w:cs="Arial"/>
                <w:color w:val="000000" w:themeColor="text1"/>
                <w:sz w:val="20"/>
                <w:lang w:val="en-GB"/>
              </w:rPr>
            </w:pPr>
            <w:r w:rsidRPr="007A1142">
              <w:rPr>
                <w:rFonts w:ascii="Arial" w:hAnsi="Arial" w:cs="Arial"/>
                <w:color w:val="000000" w:themeColor="text1"/>
                <w:sz w:val="20"/>
                <w:lang w:val="en-GB"/>
              </w:rPr>
              <w:t>Assessment within the service.</w:t>
            </w:r>
          </w:p>
          <w:p w14:paraId="3F595ADC" w14:textId="77777777" w:rsidR="00A35D12" w:rsidRPr="009B6AB2" w:rsidRDefault="00A35D12" w:rsidP="002E4A97">
            <w:pPr>
              <w:numPr>
                <w:ilvl w:val="0"/>
                <w:numId w:val="6"/>
              </w:numPr>
              <w:spacing w:after="0"/>
              <w:jc w:val="both"/>
              <w:rPr>
                <w:rFonts w:ascii="Arial" w:hAnsi="Arial" w:cs="Arial"/>
                <w:color w:val="000000" w:themeColor="text1"/>
                <w:sz w:val="20"/>
                <w:lang w:val="en-GB"/>
              </w:rPr>
            </w:pPr>
            <w:r w:rsidRPr="009B6AB2">
              <w:rPr>
                <w:rFonts w:ascii="Arial" w:hAnsi="Arial" w:cs="Arial"/>
                <w:color w:val="000000" w:themeColor="text1"/>
                <w:sz w:val="20"/>
                <w:lang w:val="en-GB"/>
              </w:rPr>
              <w:t xml:space="preserve">The </w:t>
            </w:r>
            <w:r>
              <w:rPr>
                <w:rFonts w:ascii="Arial" w:hAnsi="Arial" w:cs="Arial"/>
                <w:color w:val="000000" w:themeColor="text1"/>
                <w:sz w:val="20"/>
                <w:lang w:val="en-GB"/>
              </w:rPr>
              <w:t>Service User</w:t>
            </w:r>
            <w:r w:rsidRPr="009B6AB2">
              <w:rPr>
                <w:rFonts w:ascii="Arial" w:hAnsi="Arial" w:cs="Arial"/>
                <w:color w:val="000000" w:themeColor="text1"/>
                <w:sz w:val="20"/>
                <w:lang w:val="en-GB"/>
              </w:rPr>
              <w:t xml:space="preserve"> is referred to </w:t>
            </w:r>
            <w:r>
              <w:rPr>
                <w:rFonts w:ascii="Arial" w:hAnsi="Arial" w:cs="Arial"/>
                <w:color w:val="000000" w:themeColor="text1"/>
                <w:sz w:val="20"/>
                <w:lang w:val="en-GB"/>
              </w:rPr>
              <w:t>secondary care</w:t>
            </w:r>
            <w:r w:rsidRPr="009B6AB2">
              <w:rPr>
                <w:rFonts w:ascii="Arial" w:hAnsi="Arial" w:cs="Arial"/>
                <w:color w:val="000000" w:themeColor="text1"/>
                <w:sz w:val="20"/>
                <w:lang w:val="en-GB"/>
              </w:rPr>
              <w:t>, for an opinion or surgical procedure not within the remit of the service and/or red flags via</w:t>
            </w:r>
            <w:r>
              <w:rPr>
                <w:rFonts w:ascii="Arial" w:hAnsi="Arial" w:cs="Arial"/>
                <w:color w:val="000000" w:themeColor="text1"/>
                <w:sz w:val="20"/>
                <w:lang w:val="en-GB"/>
              </w:rPr>
              <w:t xml:space="preserve"> E</w:t>
            </w:r>
            <w:r w:rsidRPr="009B6AB2">
              <w:rPr>
                <w:rFonts w:ascii="Arial" w:hAnsi="Arial" w:cs="Arial"/>
                <w:color w:val="000000" w:themeColor="text1"/>
                <w:sz w:val="20"/>
                <w:lang w:val="en-GB"/>
              </w:rPr>
              <w:t xml:space="preserve">RS ensuring </w:t>
            </w:r>
            <w:r>
              <w:rPr>
                <w:rFonts w:ascii="Arial" w:hAnsi="Arial" w:cs="Arial"/>
                <w:color w:val="000000" w:themeColor="text1"/>
                <w:sz w:val="20"/>
                <w:lang w:val="en-GB"/>
              </w:rPr>
              <w:t>Service Users</w:t>
            </w:r>
            <w:r w:rsidRPr="009B6AB2">
              <w:rPr>
                <w:rFonts w:ascii="Arial" w:hAnsi="Arial" w:cs="Arial"/>
                <w:color w:val="000000" w:themeColor="text1"/>
                <w:sz w:val="20"/>
                <w:lang w:val="en-GB"/>
              </w:rPr>
              <w:t xml:space="preserve"> are offered choice.</w:t>
            </w:r>
          </w:p>
          <w:p w14:paraId="61FF7AFE" w14:textId="77777777" w:rsidR="00A35D12" w:rsidRPr="00D302D2" w:rsidRDefault="00A35D12" w:rsidP="002E4A97">
            <w:pPr>
              <w:numPr>
                <w:ilvl w:val="0"/>
                <w:numId w:val="6"/>
              </w:numPr>
              <w:spacing w:after="0"/>
              <w:jc w:val="both"/>
              <w:rPr>
                <w:rFonts w:ascii="Arial" w:hAnsi="Arial" w:cs="Arial"/>
                <w:color w:val="000000" w:themeColor="text1"/>
                <w:sz w:val="20"/>
                <w:lang w:val="en-GB"/>
              </w:rPr>
            </w:pPr>
            <w:r w:rsidRPr="00D302D2">
              <w:rPr>
                <w:rFonts w:ascii="Arial" w:hAnsi="Arial" w:cs="Arial"/>
                <w:color w:val="000000" w:themeColor="text1"/>
                <w:sz w:val="20"/>
                <w:lang w:val="en-GB"/>
              </w:rPr>
              <w:t xml:space="preserve">2 </w:t>
            </w:r>
            <w:proofErr w:type="gramStart"/>
            <w:r w:rsidRPr="00D302D2">
              <w:rPr>
                <w:rFonts w:ascii="Arial" w:hAnsi="Arial" w:cs="Arial"/>
                <w:color w:val="000000" w:themeColor="text1"/>
                <w:sz w:val="20"/>
                <w:lang w:val="en-GB"/>
              </w:rPr>
              <w:t>week</w:t>
            </w:r>
            <w:proofErr w:type="gramEnd"/>
            <w:r w:rsidRPr="00D302D2">
              <w:rPr>
                <w:rFonts w:ascii="Arial" w:hAnsi="Arial" w:cs="Arial"/>
                <w:color w:val="000000" w:themeColor="text1"/>
                <w:sz w:val="20"/>
                <w:lang w:val="en-GB"/>
              </w:rPr>
              <w:t xml:space="preserve"> wait referral to cancer services where the referral indicates a suspicion of cancer (taking into account Service User choice). The provider shall have robust pathways in place between themselves, the GPs and Secondary care to facilitate this.</w:t>
            </w:r>
          </w:p>
          <w:p w14:paraId="211E50A5" w14:textId="77777777" w:rsidR="00A35D12" w:rsidRDefault="00A35D12" w:rsidP="002E4A97">
            <w:pPr>
              <w:numPr>
                <w:ilvl w:val="0"/>
                <w:numId w:val="6"/>
              </w:numPr>
              <w:spacing w:after="0"/>
              <w:jc w:val="both"/>
              <w:rPr>
                <w:rFonts w:ascii="Arial" w:hAnsi="Arial" w:cs="Arial"/>
                <w:color w:val="000000" w:themeColor="text1"/>
                <w:sz w:val="20"/>
                <w:lang w:val="en-GB"/>
              </w:rPr>
            </w:pPr>
            <w:r>
              <w:rPr>
                <w:rFonts w:ascii="Arial" w:hAnsi="Arial" w:cs="Arial"/>
                <w:color w:val="000000" w:themeColor="text1"/>
                <w:sz w:val="20"/>
                <w:lang w:val="en-GB"/>
              </w:rPr>
              <w:t>Inform the r</w:t>
            </w:r>
            <w:r w:rsidRPr="007A1142">
              <w:rPr>
                <w:rFonts w:ascii="Arial" w:hAnsi="Arial" w:cs="Arial"/>
                <w:color w:val="000000" w:themeColor="text1"/>
                <w:sz w:val="20"/>
                <w:lang w:val="en-GB"/>
              </w:rPr>
              <w:t xml:space="preserve">eferrer if the referral does not meet criteria for the service including </w:t>
            </w:r>
            <w:r w:rsidRPr="00BA23C6">
              <w:rPr>
                <w:rFonts w:ascii="Arial" w:hAnsi="Arial" w:cs="Arial"/>
                <w:color w:val="000000" w:themeColor="text1"/>
                <w:sz w:val="20"/>
                <w:lang w:val="en-GB"/>
              </w:rPr>
              <w:t>Excluded and Restricted Procedures Policy</w:t>
            </w:r>
            <w:r>
              <w:rPr>
                <w:rFonts w:ascii="Arial" w:hAnsi="Arial" w:cs="Arial"/>
                <w:color w:val="000000" w:themeColor="text1"/>
                <w:sz w:val="20"/>
                <w:lang w:val="en-GB"/>
              </w:rPr>
              <w:t xml:space="preserve"> </w:t>
            </w:r>
            <w:proofErr w:type="gramStart"/>
            <w:r>
              <w:rPr>
                <w:rFonts w:ascii="Arial" w:hAnsi="Arial" w:cs="Arial"/>
                <w:color w:val="000000" w:themeColor="text1"/>
                <w:sz w:val="20"/>
                <w:lang w:val="en-GB"/>
              </w:rPr>
              <w:t>c</w:t>
            </w:r>
            <w:r w:rsidRPr="007A1142">
              <w:rPr>
                <w:rFonts w:ascii="Arial" w:hAnsi="Arial" w:cs="Arial"/>
                <w:color w:val="000000" w:themeColor="text1"/>
                <w:sz w:val="20"/>
                <w:lang w:val="en-GB"/>
              </w:rPr>
              <w:t>riteria</w:t>
            </w:r>
            <w:proofErr w:type="gramEnd"/>
            <w:r w:rsidRPr="007A1142">
              <w:rPr>
                <w:rFonts w:ascii="Arial" w:hAnsi="Arial" w:cs="Arial"/>
                <w:color w:val="000000" w:themeColor="text1"/>
                <w:sz w:val="20"/>
                <w:lang w:val="en-GB"/>
              </w:rPr>
              <w:t xml:space="preserve"> </w:t>
            </w:r>
          </w:p>
          <w:p w14:paraId="230892C6" w14:textId="77777777" w:rsidR="00A35D12" w:rsidRPr="007A1142" w:rsidRDefault="00A35D12" w:rsidP="002E4A97">
            <w:pPr>
              <w:numPr>
                <w:ilvl w:val="0"/>
                <w:numId w:val="6"/>
              </w:numPr>
              <w:spacing w:after="0"/>
              <w:jc w:val="both"/>
              <w:rPr>
                <w:rFonts w:ascii="Arial" w:hAnsi="Arial" w:cs="Arial"/>
                <w:color w:val="000000" w:themeColor="text1"/>
                <w:sz w:val="20"/>
                <w:lang w:val="en-GB"/>
              </w:rPr>
            </w:pPr>
            <w:r>
              <w:rPr>
                <w:rFonts w:ascii="Arial" w:hAnsi="Arial" w:cs="Arial"/>
                <w:color w:val="000000" w:themeColor="text1"/>
                <w:sz w:val="20"/>
                <w:lang w:val="en-GB"/>
              </w:rPr>
              <w:t>C</w:t>
            </w:r>
            <w:r w:rsidRPr="007A1142">
              <w:rPr>
                <w:rFonts w:ascii="Arial" w:hAnsi="Arial" w:cs="Arial"/>
                <w:color w:val="000000" w:themeColor="text1"/>
                <w:sz w:val="20"/>
                <w:lang w:val="en-GB"/>
              </w:rPr>
              <w:t>ontact the GP to request more information to a</w:t>
            </w:r>
            <w:r>
              <w:rPr>
                <w:rFonts w:ascii="Arial" w:hAnsi="Arial" w:cs="Arial"/>
                <w:color w:val="000000" w:themeColor="text1"/>
                <w:sz w:val="20"/>
                <w:lang w:val="en-GB"/>
              </w:rPr>
              <w:t xml:space="preserve">ssist in triage where </w:t>
            </w:r>
            <w:proofErr w:type="gramStart"/>
            <w:r>
              <w:rPr>
                <w:rFonts w:ascii="Arial" w:hAnsi="Arial" w:cs="Arial"/>
                <w:color w:val="000000" w:themeColor="text1"/>
                <w:sz w:val="20"/>
                <w:lang w:val="en-GB"/>
              </w:rPr>
              <w:t>necessary</w:t>
            </w:r>
            <w:proofErr w:type="gramEnd"/>
          </w:p>
          <w:p w14:paraId="1AF37EB0" w14:textId="77777777" w:rsidR="00A35D12" w:rsidRPr="0068047C" w:rsidRDefault="00A35D12" w:rsidP="002E4A97">
            <w:pPr>
              <w:spacing w:after="0"/>
              <w:jc w:val="both"/>
              <w:rPr>
                <w:rFonts w:ascii="Arial" w:hAnsi="Arial" w:cs="Arial"/>
                <w:b/>
                <w:color w:val="00B050"/>
                <w:sz w:val="20"/>
              </w:rPr>
            </w:pPr>
          </w:p>
          <w:p w14:paraId="0A4FE7BA" w14:textId="77777777" w:rsidR="00A35D12" w:rsidRPr="0068047C" w:rsidRDefault="00A35D12" w:rsidP="002E4A97">
            <w:pPr>
              <w:autoSpaceDE w:val="0"/>
              <w:autoSpaceDN w:val="0"/>
              <w:adjustRightInd w:val="0"/>
              <w:spacing w:after="0"/>
              <w:jc w:val="both"/>
              <w:rPr>
                <w:rFonts w:ascii="Arial" w:eastAsia="Calibri" w:hAnsi="Arial" w:cs="Arial"/>
                <w:color w:val="000000"/>
                <w:sz w:val="20"/>
                <w:lang w:val="en-GB" w:eastAsia="en-GB"/>
              </w:rPr>
            </w:pPr>
          </w:p>
          <w:p w14:paraId="3679907B" w14:textId="77777777" w:rsidR="00A35D12" w:rsidRPr="005E7C4D" w:rsidRDefault="00A35D12" w:rsidP="002E4A97">
            <w:pPr>
              <w:autoSpaceDE w:val="0"/>
              <w:autoSpaceDN w:val="0"/>
              <w:adjustRightInd w:val="0"/>
              <w:spacing w:after="0"/>
              <w:jc w:val="both"/>
              <w:rPr>
                <w:rFonts w:ascii="Arial" w:eastAsia="Calibri" w:hAnsi="Arial" w:cs="Arial"/>
                <w:b/>
                <w:color w:val="2F5496" w:themeColor="accent1" w:themeShade="BF"/>
                <w:sz w:val="20"/>
                <w:lang w:eastAsia="en-GB"/>
              </w:rPr>
            </w:pPr>
            <w:proofErr w:type="gramStart"/>
            <w:r w:rsidRPr="005E7C4D">
              <w:rPr>
                <w:rFonts w:ascii="Arial" w:eastAsia="Calibri" w:hAnsi="Arial" w:cs="Arial"/>
                <w:b/>
                <w:color w:val="2F5496" w:themeColor="accent1" w:themeShade="BF"/>
                <w:sz w:val="20"/>
                <w:lang w:val="en-GB" w:eastAsia="en-GB"/>
              </w:rPr>
              <w:t xml:space="preserve">3.2.5  </w:t>
            </w:r>
            <w:r w:rsidRPr="005E7C4D">
              <w:rPr>
                <w:rFonts w:ascii="Arial" w:eastAsia="Calibri" w:hAnsi="Arial" w:cs="Arial"/>
                <w:b/>
                <w:color w:val="2F5496" w:themeColor="accent1" w:themeShade="BF"/>
                <w:sz w:val="20"/>
                <w:lang w:eastAsia="en-GB"/>
              </w:rPr>
              <w:t>Assessment</w:t>
            </w:r>
            <w:proofErr w:type="gramEnd"/>
            <w:r w:rsidRPr="005E7C4D">
              <w:rPr>
                <w:rFonts w:ascii="Arial" w:eastAsia="Calibri" w:hAnsi="Arial" w:cs="Arial"/>
                <w:b/>
                <w:color w:val="2F5496" w:themeColor="accent1" w:themeShade="BF"/>
                <w:sz w:val="20"/>
                <w:lang w:eastAsia="en-GB"/>
              </w:rPr>
              <w:t xml:space="preserve"> </w:t>
            </w:r>
          </w:p>
          <w:p w14:paraId="70A88437" w14:textId="77777777" w:rsidR="00A35D12" w:rsidRPr="00BA6C6D" w:rsidRDefault="00A35D12" w:rsidP="002E4A97">
            <w:pPr>
              <w:autoSpaceDE w:val="0"/>
              <w:autoSpaceDN w:val="0"/>
              <w:adjustRightInd w:val="0"/>
              <w:spacing w:after="0"/>
              <w:jc w:val="both"/>
              <w:rPr>
                <w:rFonts w:ascii="Arial" w:eastAsia="Calibri" w:hAnsi="Arial" w:cs="Arial"/>
                <w:b/>
                <w:color w:val="000000"/>
                <w:sz w:val="20"/>
                <w:lang w:eastAsia="en-GB"/>
              </w:rPr>
            </w:pPr>
          </w:p>
          <w:p w14:paraId="0BE52167" w14:textId="77777777" w:rsidR="00A35D12" w:rsidRPr="005457D1" w:rsidRDefault="00A35D12" w:rsidP="002E4A97">
            <w:pPr>
              <w:autoSpaceDE w:val="0"/>
              <w:autoSpaceDN w:val="0"/>
              <w:adjustRightInd w:val="0"/>
              <w:spacing w:after="0"/>
              <w:jc w:val="both"/>
              <w:rPr>
                <w:rFonts w:ascii="Arial" w:eastAsia="Calibri" w:hAnsi="Arial" w:cs="Arial"/>
                <w:color w:val="000000"/>
                <w:sz w:val="20"/>
                <w:lang w:eastAsia="en-GB"/>
              </w:rPr>
            </w:pPr>
            <w:r>
              <w:rPr>
                <w:rFonts w:ascii="Arial" w:eastAsia="Calibri" w:hAnsi="Arial" w:cs="Arial"/>
                <w:color w:val="000000"/>
                <w:sz w:val="20"/>
                <w:lang w:eastAsia="en-GB"/>
              </w:rPr>
              <w:t xml:space="preserve">The Service User will be assessed using a range appropriate diagnostic tests and procedures. </w:t>
            </w:r>
            <w:r w:rsidRPr="005457D1">
              <w:rPr>
                <w:rFonts w:ascii="Arial" w:eastAsia="Calibri" w:hAnsi="Arial" w:cs="Arial"/>
                <w:color w:val="000000"/>
                <w:sz w:val="20"/>
                <w:lang w:eastAsia="en-GB"/>
              </w:rPr>
              <w:t xml:space="preserve">The Provider shall arrange diagnostic tests for all Service Users who have not received the required diagnostics before entering the service where clinically appropriate. </w:t>
            </w:r>
            <w:r w:rsidRPr="006947FA">
              <w:rPr>
                <w:rFonts w:ascii="Arial" w:eastAsia="Calibri" w:hAnsi="Arial" w:cs="Arial"/>
                <w:color w:val="000000"/>
                <w:sz w:val="20"/>
                <w:lang w:eastAsia="en-GB"/>
              </w:rPr>
              <w:t>Service Users will receive diagnostic tests within six weeks</w:t>
            </w:r>
            <w:r>
              <w:rPr>
                <w:rFonts w:ascii="Arial" w:eastAsia="Calibri" w:hAnsi="Arial" w:cs="Arial"/>
                <w:color w:val="000000"/>
                <w:sz w:val="20"/>
                <w:lang w:eastAsia="en-GB"/>
              </w:rPr>
              <w:t xml:space="preserve"> of referral</w:t>
            </w:r>
            <w:r w:rsidRPr="006947FA">
              <w:rPr>
                <w:rFonts w:ascii="Arial" w:eastAsia="Calibri" w:hAnsi="Arial" w:cs="Arial"/>
                <w:color w:val="000000"/>
                <w:sz w:val="20"/>
                <w:lang w:eastAsia="en-GB"/>
              </w:rPr>
              <w:t xml:space="preserve">. </w:t>
            </w:r>
            <w:r w:rsidRPr="005457D1">
              <w:rPr>
                <w:rFonts w:ascii="Arial" w:eastAsia="Calibri" w:hAnsi="Arial" w:cs="Arial"/>
                <w:color w:val="000000"/>
                <w:sz w:val="20"/>
                <w:lang w:eastAsia="en-GB"/>
              </w:rPr>
              <w:t xml:space="preserve">The Provider will collate information from diagnostics already undertaken during the </w:t>
            </w:r>
            <w:r>
              <w:rPr>
                <w:rFonts w:ascii="Arial" w:eastAsia="Calibri" w:hAnsi="Arial" w:cs="Arial"/>
                <w:color w:val="000000"/>
                <w:sz w:val="20"/>
                <w:lang w:eastAsia="en-GB"/>
              </w:rPr>
              <w:t>Service User</w:t>
            </w:r>
            <w:r w:rsidRPr="005457D1">
              <w:rPr>
                <w:rFonts w:ascii="Arial" w:eastAsia="Calibri" w:hAnsi="Arial" w:cs="Arial"/>
                <w:color w:val="000000"/>
                <w:sz w:val="20"/>
                <w:lang w:eastAsia="en-GB"/>
              </w:rPr>
              <w:t xml:space="preserve"> care pathway to avoid repetition and duplicated </w:t>
            </w:r>
            <w:proofErr w:type="gramStart"/>
            <w:r w:rsidRPr="005457D1">
              <w:rPr>
                <w:rFonts w:ascii="Arial" w:eastAsia="Calibri" w:hAnsi="Arial" w:cs="Arial"/>
                <w:color w:val="000000"/>
                <w:sz w:val="20"/>
                <w:lang w:eastAsia="en-GB"/>
              </w:rPr>
              <w:t>cost, and</w:t>
            </w:r>
            <w:proofErr w:type="gramEnd"/>
            <w:r w:rsidRPr="005457D1">
              <w:rPr>
                <w:rFonts w:ascii="Arial" w:eastAsia="Calibri" w:hAnsi="Arial" w:cs="Arial"/>
                <w:color w:val="000000"/>
                <w:sz w:val="20"/>
                <w:lang w:eastAsia="en-GB"/>
              </w:rPr>
              <w:t xml:space="preserve"> will ensure the results of any diagnostics undertaken are conveyed to a subsequent provider where onward referral is required.</w:t>
            </w:r>
            <w:r>
              <w:rPr>
                <w:rFonts w:ascii="Arial" w:eastAsia="Calibri" w:hAnsi="Arial" w:cs="Arial"/>
                <w:color w:val="000000"/>
                <w:sz w:val="20"/>
                <w:lang w:eastAsia="en-GB"/>
              </w:rPr>
              <w:t xml:space="preserve"> The outcome of assessment will be that:</w:t>
            </w:r>
          </w:p>
          <w:p w14:paraId="703F23CA" w14:textId="77777777" w:rsidR="00A35D12" w:rsidRDefault="00A35D12" w:rsidP="002E4A97">
            <w:pPr>
              <w:autoSpaceDE w:val="0"/>
              <w:autoSpaceDN w:val="0"/>
              <w:adjustRightInd w:val="0"/>
              <w:spacing w:after="0"/>
              <w:jc w:val="both"/>
              <w:rPr>
                <w:rFonts w:ascii="Arial" w:eastAsia="Calibri" w:hAnsi="Arial" w:cs="Arial"/>
                <w:color w:val="000000"/>
                <w:sz w:val="20"/>
                <w:lang w:eastAsia="en-GB"/>
              </w:rPr>
            </w:pPr>
          </w:p>
          <w:p w14:paraId="414CDF23" w14:textId="77777777" w:rsidR="00A35D12" w:rsidRDefault="00A35D12" w:rsidP="002E4A97">
            <w:pPr>
              <w:numPr>
                <w:ilvl w:val="0"/>
                <w:numId w:val="6"/>
              </w:numPr>
              <w:autoSpaceDE w:val="0"/>
              <w:autoSpaceDN w:val="0"/>
              <w:adjustRightInd w:val="0"/>
              <w:spacing w:after="0"/>
              <w:jc w:val="both"/>
              <w:rPr>
                <w:rFonts w:ascii="Arial" w:eastAsia="Calibri" w:hAnsi="Arial" w:cs="Arial"/>
                <w:color w:val="000000"/>
                <w:sz w:val="20"/>
                <w:lang w:val="en-GB" w:eastAsia="en-GB"/>
              </w:rPr>
            </w:pPr>
            <w:r w:rsidRPr="00845731">
              <w:rPr>
                <w:rFonts w:ascii="Arial" w:eastAsia="Calibri" w:hAnsi="Arial" w:cs="Arial"/>
                <w:color w:val="000000"/>
                <w:sz w:val="20"/>
                <w:lang w:val="en-GB" w:eastAsia="en-GB"/>
              </w:rPr>
              <w:t xml:space="preserve">The </w:t>
            </w:r>
            <w:r>
              <w:rPr>
                <w:rFonts w:ascii="Arial" w:eastAsia="Calibri" w:hAnsi="Arial" w:cs="Arial"/>
                <w:color w:val="000000"/>
                <w:sz w:val="20"/>
                <w:lang w:val="en-GB" w:eastAsia="en-GB"/>
              </w:rPr>
              <w:t>Service User</w:t>
            </w:r>
            <w:r w:rsidRPr="00845731">
              <w:rPr>
                <w:rFonts w:ascii="Arial" w:eastAsia="Calibri" w:hAnsi="Arial" w:cs="Arial"/>
                <w:color w:val="000000"/>
                <w:sz w:val="20"/>
                <w:lang w:val="en-GB" w:eastAsia="en-GB"/>
              </w:rPr>
              <w:t xml:space="preserve"> is given a diagnosis and offered treatment, i</w:t>
            </w:r>
            <w:r>
              <w:rPr>
                <w:rFonts w:ascii="Arial" w:eastAsia="Calibri" w:hAnsi="Arial" w:cs="Arial"/>
                <w:color w:val="000000"/>
                <w:sz w:val="20"/>
                <w:lang w:val="en-GB" w:eastAsia="en-GB"/>
              </w:rPr>
              <w:t xml:space="preserve">ncluding prescribed medication. </w:t>
            </w:r>
          </w:p>
          <w:p w14:paraId="3D192B24" w14:textId="77777777" w:rsidR="00A35D12" w:rsidRDefault="00A35D12" w:rsidP="002E4A97">
            <w:pPr>
              <w:numPr>
                <w:ilvl w:val="0"/>
                <w:numId w:val="6"/>
              </w:numPr>
              <w:autoSpaceDE w:val="0"/>
              <w:autoSpaceDN w:val="0"/>
              <w:adjustRightInd w:val="0"/>
              <w:spacing w:after="0"/>
              <w:jc w:val="both"/>
              <w:rPr>
                <w:rFonts w:ascii="Arial" w:eastAsia="Calibri" w:hAnsi="Arial" w:cs="Arial"/>
                <w:color w:val="000000"/>
                <w:sz w:val="20"/>
                <w:lang w:val="en-GB" w:eastAsia="en-GB"/>
              </w:rPr>
            </w:pPr>
            <w:r>
              <w:rPr>
                <w:rFonts w:ascii="Arial" w:eastAsia="Calibri" w:hAnsi="Arial" w:cs="Arial"/>
                <w:color w:val="000000"/>
                <w:sz w:val="20"/>
                <w:lang w:val="en-GB" w:eastAsia="en-GB"/>
              </w:rPr>
              <w:t>The Service User is r</w:t>
            </w:r>
            <w:r w:rsidRPr="00845731">
              <w:rPr>
                <w:rFonts w:ascii="Arial" w:eastAsia="Calibri" w:hAnsi="Arial" w:cs="Arial"/>
                <w:color w:val="000000"/>
                <w:sz w:val="20"/>
                <w:lang w:val="en-GB" w:eastAsia="en-GB"/>
              </w:rPr>
              <w:t>eferr</w:t>
            </w:r>
            <w:r>
              <w:rPr>
                <w:rFonts w:ascii="Arial" w:eastAsia="Calibri" w:hAnsi="Arial" w:cs="Arial"/>
                <w:color w:val="000000"/>
                <w:sz w:val="20"/>
                <w:lang w:val="en-GB" w:eastAsia="en-GB"/>
              </w:rPr>
              <w:t xml:space="preserve">ed </w:t>
            </w:r>
            <w:r w:rsidRPr="00845731">
              <w:rPr>
                <w:rFonts w:ascii="Arial" w:eastAsia="Calibri" w:hAnsi="Arial" w:cs="Arial"/>
                <w:color w:val="000000"/>
                <w:sz w:val="20"/>
                <w:lang w:val="en-GB" w:eastAsia="en-GB"/>
              </w:rPr>
              <w:t>to secondary care, for an opinion or surgical procedure not within the remit o</w:t>
            </w:r>
            <w:r>
              <w:rPr>
                <w:rFonts w:ascii="Arial" w:eastAsia="Calibri" w:hAnsi="Arial" w:cs="Arial"/>
                <w:color w:val="000000"/>
                <w:sz w:val="20"/>
                <w:lang w:val="en-GB" w:eastAsia="en-GB"/>
              </w:rPr>
              <w:t>f the service and/or red flags are present via ERS ensuring</w:t>
            </w:r>
            <w:r w:rsidRPr="00845731">
              <w:rPr>
                <w:rFonts w:ascii="Arial" w:eastAsia="Calibri" w:hAnsi="Arial" w:cs="Arial"/>
                <w:color w:val="000000"/>
                <w:sz w:val="20"/>
                <w:lang w:val="en-GB" w:eastAsia="en-GB"/>
              </w:rPr>
              <w:t xml:space="preserve"> </w:t>
            </w:r>
            <w:r>
              <w:rPr>
                <w:rFonts w:ascii="Arial" w:eastAsia="Calibri" w:hAnsi="Arial" w:cs="Arial"/>
                <w:color w:val="000000"/>
                <w:sz w:val="20"/>
                <w:lang w:val="en-GB" w:eastAsia="en-GB"/>
              </w:rPr>
              <w:t>Service User</w:t>
            </w:r>
            <w:r w:rsidRPr="00845731">
              <w:rPr>
                <w:rFonts w:ascii="Arial" w:eastAsia="Calibri" w:hAnsi="Arial" w:cs="Arial"/>
                <w:color w:val="000000"/>
                <w:sz w:val="20"/>
                <w:lang w:val="en-GB" w:eastAsia="en-GB"/>
              </w:rPr>
              <w:t>s are offered choice.</w:t>
            </w:r>
          </w:p>
          <w:p w14:paraId="0998CD5D" w14:textId="77777777" w:rsidR="00A35D12" w:rsidRPr="00D302D2" w:rsidRDefault="00A35D12" w:rsidP="002E4A97">
            <w:pPr>
              <w:numPr>
                <w:ilvl w:val="0"/>
                <w:numId w:val="6"/>
              </w:numPr>
              <w:autoSpaceDE w:val="0"/>
              <w:autoSpaceDN w:val="0"/>
              <w:adjustRightInd w:val="0"/>
              <w:spacing w:after="0"/>
              <w:jc w:val="both"/>
              <w:rPr>
                <w:rFonts w:ascii="Arial" w:eastAsia="Calibri" w:hAnsi="Arial" w:cs="Arial"/>
                <w:color w:val="000000"/>
                <w:sz w:val="20"/>
                <w:lang w:val="en-GB" w:eastAsia="en-GB"/>
              </w:rPr>
            </w:pPr>
            <w:r>
              <w:rPr>
                <w:rFonts w:ascii="Arial" w:eastAsia="Calibri" w:hAnsi="Arial" w:cs="Arial"/>
                <w:color w:val="000000"/>
                <w:sz w:val="20"/>
                <w:lang w:val="en-GB" w:eastAsia="en-GB"/>
              </w:rPr>
              <w:t xml:space="preserve">A </w:t>
            </w:r>
            <w:r w:rsidRPr="00D302D2">
              <w:rPr>
                <w:rFonts w:ascii="Arial" w:eastAsia="Calibri" w:hAnsi="Arial" w:cs="Arial"/>
                <w:color w:val="000000"/>
                <w:sz w:val="20"/>
                <w:lang w:val="en-GB" w:eastAsia="en-GB"/>
              </w:rPr>
              <w:t xml:space="preserve">2 week wait referral to cancer services </w:t>
            </w:r>
            <w:r>
              <w:rPr>
                <w:rFonts w:ascii="Arial" w:eastAsia="Calibri" w:hAnsi="Arial" w:cs="Arial"/>
                <w:color w:val="000000"/>
                <w:sz w:val="20"/>
                <w:lang w:val="en-GB" w:eastAsia="en-GB"/>
              </w:rPr>
              <w:t xml:space="preserve">is made </w:t>
            </w:r>
            <w:r w:rsidRPr="00D302D2">
              <w:rPr>
                <w:rFonts w:ascii="Arial" w:eastAsia="Calibri" w:hAnsi="Arial" w:cs="Arial"/>
                <w:color w:val="000000"/>
                <w:sz w:val="20"/>
                <w:lang w:val="en-GB" w:eastAsia="en-GB"/>
              </w:rPr>
              <w:t>where the referral indicates a suspicion of cancer (</w:t>
            </w:r>
            <w:proofErr w:type="gramStart"/>
            <w:r w:rsidRPr="00D302D2">
              <w:rPr>
                <w:rFonts w:ascii="Arial" w:eastAsia="Calibri" w:hAnsi="Arial" w:cs="Arial"/>
                <w:color w:val="000000"/>
                <w:sz w:val="20"/>
                <w:lang w:val="en-GB" w:eastAsia="en-GB"/>
              </w:rPr>
              <w:t>taking into account</w:t>
            </w:r>
            <w:proofErr w:type="gramEnd"/>
            <w:r w:rsidRPr="00D302D2">
              <w:rPr>
                <w:rFonts w:ascii="Arial" w:eastAsia="Calibri" w:hAnsi="Arial" w:cs="Arial"/>
                <w:color w:val="000000"/>
                <w:sz w:val="20"/>
                <w:lang w:val="en-GB" w:eastAsia="en-GB"/>
              </w:rPr>
              <w:t xml:space="preserve"> Service User choice). The provider shall have robust pathways in place between themselves, the GPs and Secondary care to facilitate this.</w:t>
            </w:r>
          </w:p>
          <w:p w14:paraId="460B0EA0" w14:textId="77777777" w:rsidR="00A35D12" w:rsidRPr="0068047C" w:rsidRDefault="00A35D12" w:rsidP="002E4A97">
            <w:pPr>
              <w:numPr>
                <w:ilvl w:val="0"/>
                <w:numId w:val="6"/>
              </w:numPr>
              <w:autoSpaceDE w:val="0"/>
              <w:autoSpaceDN w:val="0"/>
              <w:adjustRightInd w:val="0"/>
              <w:spacing w:after="0"/>
              <w:jc w:val="both"/>
              <w:rPr>
                <w:rFonts w:ascii="Arial" w:eastAsia="Calibri" w:hAnsi="Arial" w:cs="Arial"/>
                <w:color w:val="000000"/>
                <w:sz w:val="20"/>
                <w:lang w:val="en-GB" w:eastAsia="en-GB"/>
              </w:rPr>
            </w:pPr>
            <w:r w:rsidRPr="0025029E">
              <w:rPr>
                <w:rFonts w:ascii="Arial" w:eastAsia="Calibri" w:hAnsi="Arial" w:cs="Arial"/>
                <w:color w:val="000000"/>
                <w:sz w:val="20"/>
                <w:lang w:val="en-GB" w:eastAsia="en-GB"/>
              </w:rPr>
              <w:t xml:space="preserve">The </w:t>
            </w:r>
            <w:r>
              <w:rPr>
                <w:rFonts w:ascii="Arial" w:eastAsia="Calibri" w:hAnsi="Arial" w:cs="Arial"/>
                <w:color w:val="000000"/>
                <w:sz w:val="20"/>
                <w:lang w:val="en-GB" w:eastAsia="en-GB"/>
              </w:rPr>
              <w:t>Service User</w:t>
            </w:r>
            <w:r w:rsidRPr="0025029E">
              <w:rPr>
                <w:rFonts w:ascii="Arial" w:eastAsia="Calibri" w:hAnsi="Arial" w:cs="Arial"/>
                <w:color w:val="000000"/>
                <w:sz w:val="20"/>
                <w:lang w:val="en-GB" w:eastAsia="en-GB"/>
              </w:rPr>
              <w:t xml:space="preserve"> is given advice and management </w:t>
            </w:r>
            <w:proofErr w:type="gramStart"/>
            <w:r w:rsidRPr="0025029E">
              <w:rPr>
                <w:rFonts w:ascii="Arial" w:eastAsia="Calibri" w:hAnsi="Arial" w:cs="Arial"/>
                <w:color w:val="000000"/>
                <w:sz w:val="20"/>
                <w:lang w:val="en-GB" w:eastAsia="en-GB"/>
              </w:rPr>
              <w:t>plan</w:t>
            </w:r>
            <w:proofErr w:type="gramEnd"/>
            <w:r w:rsidRPr="0025029E">
              <w:rPr>
                <w:rFonts w:ascii="Arial" w:eastAsia="Calibri" w:hAnsi="Arial" w:cs="Arial"/>
                <w:color w:val="000000"/>
                <w:sz w:val="20"/>
                <w:lang w:val="en-GB" w:eastAsia="en-GB"/>
              </w:rPr>
              <w:t xml:space="preserve"> </w:t>
            </w:r>
          </w:p>
          <w:p w14:paraId="313CDF8D" w14:textId="77777777" w:rsidR="00A35D12" w:rsidRPr="0068047C" w:rsidRDefault="00A35D12" w:rsidP="002E4A97">
            <w:pPr>
              <w:pStyle w:val="ListParagraph"/>
              <w:jc w:val="both"/>
              <w:rPr>
                <w:rFonts w:ascii="Arial" w:hAnsi="Arial" w:cs="Arial"/>
                <w:color w:val="000000" w:themeColor="text1"/>
                <w:sz w:val="20"/>
                <w:szCs w:val="20"/>
              </w:rPr>
            </w:pPr>
          </w:p>
          <w:p w14:paraId="0758EC62" w14:textId="77777777" w:rsidR="00A35D12" w:rsidRPr="0068047C" w:rsidRDefault="00A35D12" w:rsidP="002E4A97">
            <w:pPr>
              <w:spacing w:after="0"/>
              <w:jc w:val="both"/>
              <w:rPr>
                <w:rFonts w:ascii="Arial" w:hAnsi="Arial" w:cs="Arial"/>
                <w:color w:val="000000" w:themeColor="text1"/>
                <w:sz w:val="20"/>
              </w:rPr>
            </w:pPr>
            <w:r w:rsidRPr="0068047C">
              <w:rPr>
                <w:rFonts w:ascii="Arial" w:hAnsi="Arial" w:cs="Arial"/>
                <w:color w:val="000000" w:themeColor="text1"/>
                <w:sz w:val="20"/>
              </w:rPr>
              <w:t xml:space="preserve">The Provider shall ensure that each </w:t>
            </w:r>
            <w:r>
              <w:rPr>
                <w:rFonts w:ascii="Arial" w:hAnsi="Arial" w:cs="Arial"/>
                <w:color w:val="000000" w:themeColor="text1"/>
                <w:sz w:val="20"/>
              </w:rPr>
              <w:t>Service User</w:t>
            </w:r>
            <w:r w:rsidRPr="0068047C">
              <w:rPr>
                <w:rFonts w:ascii="Arial" w:hAnsi="Arial" w:cs="Arial"/>
                <w:color w:val="000000" w:themeColor="text1"/>
                <w:sz w:val="20"/>
              </w:rPr>
              <w:t xml:space="preserve"> is provided with the following </w:t>
            </w:r>
            <w:r>
              <w:rPr>
                <w:rFonts w:ascii="Arial" w:hAnsi="Arial" w:cs="Arial"/>
                <w:color w:val="000000" w:themeColor="text1"/>
                <w:sz w:val="20"/>
              </w:rPr>
              <w:t xml:space="preserve">condition-specific </w:t>
            </w:r>
            <w:r w:rsidRPr="0068047C">
              <w:rPr>
                <w:rFonts w:ascii="Arial" w:hAnsi="Arial" w:cs="Arial"/>
                <w:color w:val="000000" w:themeColor="text1"/>
                <w:sz w:val="20"/>
              </w:rPr>
              <w:t>information which includes:</w:t>
            </w:r>
          </w:p>
          <w:p w14:paraId="79711C01" w14:textId="77777777" w:rsidR="00A35D12" w:rsidRPr="0068047C" w:rsidRDefault="00A35D12" w:rsidP="002E4A97">
            <w:pPr>
              <w:spacing w:after="0"/>
              <w:jc w:val="both"/>
              <w:rPr>
                <w:rFonts w:ascii="Arial" w:hAnsi="Arial" w:cs="Arial"/>
                <w:color w:val="000000" w:themeColor="text1"/>
                <w:sz w:val="20"/>
              </w:rPr>
            </w:pPr>
          </w:p>
          <w:p w14:paraId="034C393E" w14:textId="77777777" w:rsidR="00A35D12" w:rsidRDefault="00A35D12" w:rsidP="002E4A97">
            <w:pPr>
              <w:pStyle w:val="ListParagraph"/>
              <w:numPr>
                <w:ilvl w:val="0"/>
                <w:numId w:val="6"/>
              </w:numPr>
              <w:jc w:val="both"/>
              <w:rPr>
                <w:rFonts w:ascii="Arial" w:hAnsi="Arial" w:cs="Arial"/>
                <w:color w:val="000000" w:themeColor="text1"/>
                <w:sz w:val="20"/>
                <w:szCs w:val="20"/>
              </w:rPr>
            </w:pPr>
            <w:r>
              <w:rPr>
                <w:rFonts w:ascii="Arial" w:hAnsi="Arial" w:cs="Arial"/>
                <w:color w:val="000000" w:themeColor="text1"/>
                <w:sz w:val="20"/>
                <w:szCs w:val="20"/>
              </w:rPr>
              <w:t>Results of the assessment, including diagnostic tests, d</w:t>
            </w:r>
            <w:r w:rsidRPr="007A1142">
              <w:rPr>
                <w:rFonts w:ascii="Arial" w:hAnsi="Arial" w:cs="Arial"/>
                <w:color w:val="000000" w:themeColor="text1"/>
                <w:sz w:val="20"/>
                <w:szCs w:val="20"/>
              </w:rPr>
              <w:t xml:space="preserve">escription of their condition and its implications and treatment options using a range of aids </w:t>
            </w:r>
            <w:proofErr w:type="gramStart"/>
            <w:r w:rsidRPr="007A1142">
              <w:rPr>
                <w:rFonts w:ascii="Arial" w:hAnsi="Arial" w:cs="Arial"/>
                <w:color w:val="000000" w:themeColor="text1"/>
                <w:sz w:val="20"/>
                <w:szCs w:val="20"/>
              </w:rPr>
              <w:t>e.g.</w:t>
            </w:r>
            <w:proofErr w:type="gramEnd"/>
            <w:r w:rsidRPr="007A1142">
              <w:rPr>
                <w:rFonts w:ascii="Arial" w:hAnsi="Arial" w:cs="Arial"/>
                <w:color w:val="000000" w:themeColor="text1"/>
                <w:sz w:val="20"/>
                <w:szCs w:val="20"/>
              </w:rPr>
              <w:t xml:space="preserve"> videos, leaflets, and questionnaires to support </w:t>
            </w:r>
            <w:r>
              <w:rPr>
                <w:rFonts w:ascii="Arial" w:hAnsi="Arial" w:cs="Arial"/>
                <w:color w:val="000000" w:themeColor="text1"/>
                <w:sz w:val="20"/>
                <w:szCs w:val="20"/>
              </w:rPr>
              <w:t>Service User</w:t>
            </w:r>
            <w:r w:rsidRPr="007A1142">
              <w:rPr>
                <w:rFonts w:ascii="Arial" w:hAnsi="Arial" w:cs="Arial"/>
                <w:color w:val="000000" w:themeColor="text1"/>
                <w:sz w:val="20"/>
                <w:szCs w:val="20"/>
              </w:rPr>
              <w:t xml:space="preserve">s in making informed decisions about their </w:t>
            </w:r>
            <w:r>
              <w:rPr>
                <w:rFonts w:ascii="Arial" w:hAnsi="Arial" w:cs="Arial"/>
                <w:color w:val="000000" w:themeColor="text1"/>
                <w:sz w:val="20"/>
                <w:szCs w:val="20"/>
              </w:rPr>
              <w:t xml:space="preserve">care. </w:t>
            </w:r>
            <w:r w:rsidRPr="006947FA">
              <w:rPr>
                <w:rFonts w:ascii="Arial" w:hAnsi="Arial" w:cs="Arial"/>
                <w:color w:val="000000" w:themeColor="text1"/>
                <w:sz w:val="20"/>
                <w:szCs w:val="20"/>
              </w:rPr>
              <w:t xml:space="preserve">The Provider shall ensure the Service User is fully aware of their options including the use of Patient Decision Aids as appropriate. Where applicable the Service User shall be directed to the Right Care shared decision making aids: </w:t>
            </w:r>
            <w:hyperlink r:id="rId8" w:history="1">
              <w:r w:rsidRPr="00960A4A">
                <w:rPr>
                  <w:rStyle w:val="Hyperlink"/>
                  <w:rFonts w:ascii="Arial" w:hAnsi="Arial" w:cs="Arial"/>
                  <w:sz w:val="20"/>
                  <w:szCs w:val="20"/>
                </w:rPr>
                <w:t>http://www.england.nhs.uk/rightcare/useful-links/shared-decision-making</w:t>
              </w:r>
            </w:hyperlink>
          </w:p>
          <w:p w14:paraId="1E3CC223" w14:textId="77777777" w:rsidR="00A35D12" w:rsidRDefault="00A35D12" w:rsidP="002E4A97">
            <w:pPr>
              <w:pStyle w:val="ListParagraph"/>
              <w:jc w:val="both"/>
              <w:rPr>
                <w:rFonts w:ascii="Arial" w:hAnsi="Arial" w:cs="Arial"/>
                <w:color w:val="000000" w:themeColor="text1"/>
                <w:sz w:val="20"/>
                <w:szCs w:val="20"/>
              </w:rPr>
            </w:pPr>
          </w:p>
          <w:p w14:paraId="1BF07E8E" w14:textId="77777777" w:rsidR="00A35D12" w:rsidRDefault="00A35D12" w:rsidP="002E4A97">
            <w:pPr>
              <w:pStyle w:val="ListParagraph"/>
              <w:jc w:val="both"/>
              <w:rPr>
                <w:rFonts w:ascii="Arial" w:hAnsi="Arial" w:cs="Arial"/>
                <w:color w:val="000000" w:themeColor="text1"/>
                <w:sz w:val="20"/>
                <w:szCs w:val="20"/>
              </w:rPr>
            </w:pPr>
          </w:p>
          <w:p w14:paraId="7433BCCA" w14:textId="77777777" w:rsidR="00A35D12" w:rsidRPr="005E7C4D" w:rsidRDefault="00A35D12" w:rsidP="002E4A97">
            <w:pPr>
              <w:spacing w:after="0"/>
              <w:jc w:val="both"/>
              <w:rPr>
                <w:rFonts w:ascii="Arial" w:hAnsi="Arial" w:cs="Arial"/>
                <w:b/>
                <w:color w:val="2F5496" w:themeColor="accent1" w:themeShade="BF"/>
                <w:sz w:val="20"/>
              </w:rPr>
            </w:pPr>
            <w:r w:rsidRPr="005E7C4D">
              <w:rPr>
                <w:rFonts w:ascii="Arial" w:hAnsi="Arial" w:cs="Arial"/>
                <w:b/>
                <w:color w:val="2F5496" w:themeColor="accent1" w:themeShade="BF"/>
                <w:sz w:val="20"/>
              </w:rPr>
              <w:t>3.2.6 Treatment</w:t>
            </w:r>
          </w:p>
          <w:p w14:paraId="7FDE7BDA" w14:textId="77777777" w:rsidR="00A35D12" w:rsidRDefault="00A35D12" w:rsidP="002E4A97">
            <w:pPr>
              <w:spacing w:after="0"/>
              <w:jc w:val="both"/>
              <w:rPr>
                <w:rFonts w:ascii="Arial" w:hAnsi="Arial" w:cs="Arial"/>
                <w:b/>
                <w:color w:val="00B050"/>
                <w:sz w:val="20"/>
              </w:rPr>
            </w:pPr>
          </w:p>
          <w:p w14:paraId="15425EBF" w14:textId="77777777" w:rsidR="00A35D12" w:rsidRDefault="00A35D12" w:rsidP="002E4A97">
            <w:pPr>
              <w:spacing w:after="0"/>
              <w:jc w:val="both"/>
              <w:rPr>
                <w:rFonts w:ascii="Arial" w:hAnsi="Arial" w:cs="Arial"/>
                <w:color w:val="000000" w:themeColor="text1"/>
                <w:sz w:val="20"/>
              </w:rPr>
            </w:pPr>
            <w:r w:rsidRPr="0068047C">
              <w:rPr>
                <w:rFonts w:ascii="Arial" w:hAnsi="Arial" w:cs="Arial"/>
                <w:color w:val="000000" w:themeColor="text1"/>
                <w:sz w:val="20"/>
              </w:rPr>
              <w:t>The Provider will adopt a “One Stop Shop” model (where assessment, diagnos</w:t>
            </w:r>
            <w:r>
              <w:rPr>
                <w:rFonts w:ascii="Arial" w:hAnsi="Arial" w:cs="Arial"/>
                <w:color w:val="000000" w:themeColor="text1"/>
                <w:sz w:val="20"/>
              </w:rPr>
              <w:t xml:space="preserve">tics and treatment </w:t>
            </w:r>
            <w:proofErr w:type="gramStart"/>
            <w:r>
              <w:rPr>
                <w:rFonts w:ascii="Arial" w:hAnsi="Arial" w:cs="Arial"/>
                <w:color w:val="000000" w:themeColor="text1"/>
                <w:sz w:val="20"/>
              </w:rPr>
              <w:t>is</w:t>
            </w:r>
            <w:proofErr w:type="gramEnd"/>
            <w:r>
              <w:rPr>
                <w:rFonts w:ascii="Arial" w:hAnsi="Arial" w:cs="Arial"/>
                <w:color w:val="000000" w:themeColor="text1"/>
                <w:sz w:val="20"/>
              </w:rPr>
              <w:t xml:space="preserve"> available in a single appointment)</w:t>
            </w:r>
          </w:p>
          <w:p w14:paraId="2E39854D" w14:textId="77777777" w:rsidR="00A35D12" w:rsidRDefault="00A35D12" w:rsidP="002E4A97">
            <w:pPr>
              <w:spacing w:after="0"/>
              <w:jc w:val="both"/>
              <w:rPr>
                <w:rFonts w:ascii="Arial" w:hAnsi="Arial" w:cs="Arial"/>
                <w:color w:val="000000" w:themeColor="text1"/>
                <w:sz w:val="20"/>
              </w:rPr>
            </w:pPr>
          </w:p>
          <w:p w14:paraId="0EBB453F" w14:textId="77777777" w:rsidR="00A35D12" w:rsidRDefault="00A35D12" w:rsidP="002E4A97">
            <w:pPr>
              <w:spacing w:after="0"/>
              <w:jc w:val="both"/>
              <w:rPr>
                <w:rFonts w:ascii="Arial" w:hAnsi="Arial" w:cs="Arial"/>
                <w:color w:val="000000" w:themeColor="text1"/>
                <w:sz w:val="20"/>
              </w:rPr>
            </w:pPr>
            <w:r>
              <w:rPr>
                <w:rFonts w:ascii="Arial" w:hAnsi="Arial" w:cs="Arial"/>
                <w:color w:val="000000" w:themeColor="text1"/>
                <w:sz w:val="20"/>
              </w:rPr>
              <w:t>T</w:t>
            </w:r>
            <w:r w:rsidRPr="0068047C">
              <w:rPr>
                <w:rFonts w:ascii="Arial" w:hAnsi="Arial" w:cs="Arial"/>
                <w:color w:val="000000" w:themeColor="text1"/>
                <w:sz w:val="20"/>
              </w:rPr>
              <w:t>he serv</w:t>
            </w:r>
            <w:r>
              <w:rPr>
                <w:rFonts w:ascii="Arial" w:hAnsi="Arial" w:cs="Arial"/>
                <w:color w:val="000000" w:themeColor="text1"/>
                <w:sz w:val="20"/>
              </w:rPr>
              <w:t>ice will</w:t>
            </w:r>
            <w:r w:rsidRPr="0068047C">
              <w:rPr>
                <w:rFonts w:ascii="Arial" w:hAnsi="Arial" w:cs="Arial"/>
                <w:color w:val="000000" w:themeColor="text1"/>
                <w:sz w:val="20"/>
              </w:rPr>
              <w:t xml:space="preserve"> provide </w:t>
            </w:r>
            <w:r>
              <w:rPr>
                <w:rFonts w:ascii="Arial" w:hAnsi="Arial" w:cs="Arial"/>
                <w:color w:val="000000" w:themeColor="text1"/>
                <w:sz w:val="20"/>
              </w:rPr>
              <w:t>evidence based</w:t>
            </w:r>
            <w:r w:rsidRPr="0068047C">
              <w:rPr>
                <w:rFonts w:ascii="Arial" w:hAnsi="Arial" w:cs="Arial"/>
                <w:color w:val="000000" w:themeColor="text1"/>
                <w:sz w:val="20"/>
              </w:rPr>
              <w:t xml:space="preserve"> interventions </w:t>
            </w:r>
            <w:r>
              <w:rPr>
                <w:rFonts w:ascii="Arial" w:hAnsi="Arial" w:cs="Arial"/>
                <w:color w:val="000000" w:themeColor="text1"/>
                <w:sz w:val="20"/>
              </w:rPr>
              <w:t>following</w:t>
            </w:r>
            <w:r w:rsidRPr="0068047C">
              <w:rPr>
                <w:rFonts w:ascii="Arial" w:hAnsi="Arial" w:cs="Arial"/>
                <w:color w:val="000000" w:themeColor="text1"/>
                <w:sz w:val="20"/>
              </w:rPr>
              <w:t xml:space="preserve"> discussion with the </w:t>
            </w:r>
            <w:r>
              <w:rPr>
                <w:rFonts w:ascii="Arial" w:hAnsi="Arial" w:cs="Arial"/>
                <w:color w:val="000000" w:themeColor="text1"/>
                <w:sz w:val="20"/>
              </w:rPr>
              <w:t xml:space="preserve">Service </w:t>
            </w:r>
            <w:proofErr w:type="gramStart"/>
            <w:r>
              <w:rPr>
                <w:rFonts w:ascii="Arial" w:hAnsi="Arial" w:cs="Arial"/>
                <w:color w:val="000000" w:themeColor="text1"/>
                <w:sz w:val="20"/>
              </w:rPr>
              <w:t>User</w:t>
            </w:r>
            <w:r w:rsidRPr="0068047C">
              <w:rPr>
                <w:rFonts w:ascii="Arial" w:hAnsi="Arial" w:cs="Arial"/>
                <w:color w:val="000000" w:themeColor="text1"/>
                <w:sz w:val="20"/>
              </w:rPr>
              <w:t xml:space="preserve">  </w:t>
            </w:r>
            <w:r>
              <w:rPr>
                <w:rFonts w:ascii="Arial" w:hAnsi="Arial" w:cs="Arial"/>
                <w:color w:val="000000" w:themeColor="text1"/>
                <w:sz w:val="20"/>
              </w:rPr>
              <w:t>including</w:t>
            </w:r>
            <w:proofErr w:type="gramEnd"/>
            <w:r>
              <w:rPr>
                <w:rFonts w:ascii="Arial" w:hAnsi="Arial" w:cs="Arial"/>
                <w:color w:val="000000" w:themeColor="text1"/>
                <w:sz w:val="20"/>
              </w:rPr>
              <w:t>:</w:t>
            </w:r>
          </w:p>
          <w:p w14:paraId="415C41A7" w14:textId="77777777" w:rsidR="00A35D12" w:rsidRPr="0068047C" w:rsidRDefault="00A35D12" w:rsidP="002E4A97">
            <w:pPr>
              <w:spacing w:after="0"/>
              <w:jc w:val="both"/>
              <w:rPr>
                <w:rFonts w:ascii="Arial" w:hAnsi="Arial" w:cs="Arial"/>
                <w:color w:val="000000" w:themeColor="text1"/>
                <w:sz w:val="20"/>
              </w:rPr>
            </w:pPr>
          </w:p>
          <w:p w14:paraId="0B4F6D40" w14:textId="77777777" w:rsidR="00A35D12" w:rsidRDefault="00A35D12" w:rsidP="002E4A97">
            <w:pPr>
              <w:pStyle w:val="ListParagraph"/>
              <w:numPr>
                <w:ilvl w:val="0"/>
                <w:numId w:val="6"/>
              </w:numPr>
              <w:jc w:val="both"/>
              <w:rPr>
                <w:rFonts w:ascii="Arial" w:hAnsi="Arial" w:cs="Arial"/>
                <w:color w:val="000000" w:themeColor="text1"/>
                <w:sz w:val="20"/>
                <w:szCs w:val="20"/>
              </w:rPr>
            </w:pPr>
            <w:r>
              <w:rPr>
                <w:rFonts w:ascii="Arial" w:hAnsi="Arial" w:cs="Arial"/>
                <w:color w:val="000000" w:themeColor="text1"/>
                <w:sz w:val="20"/>
                <w:szCs w:val="20"/>
              </w:rPr>
              <w:t>M</w:t>
            </w:r>
            <w:r w:rsidRPr="009B6AB2">
              <w:rPr>
                <w:rFonts w:ascii="Arial" w:hAnsi="Arial" w:cs="Arial"/>
                <w:color w:val="000000" w:themeColor="text1"/>
                <w:sz w:val="20"/>
                <w:szCs w:val="20"/>
              </w:rPr>
              <w:t xml:space="preserve">inor operative procedures </w:t>
            </w:r>
          </w:p>
          <w:p w14:paraId="011EF1F7" w14:textId="77777777" w:rsidR="00A35D12" w:rsidRPr="0068047C" w:rsidRDefault="00A35D12" w:rsidP="002E4A97">
            <w:pPr>
              <w:pStyle w:val="ListParagraph"/>
              <w:numPr>
                <w:ilvl w:val="0"/>
                <w:numId w:val="6"/>
              </w:numPr>
              <w:jc w:val="both"/>
              <w:rPr>
                <w:rFonts w:ascii="Arial" w:hAnsi="Arial" w:cs="Arial"/>
                <w:color w:val="000000" w:themeColor="text1"/>
                <w:sz w:val="20"/>
                <w:szCs w:val="20"/>
              </w:rPr>
            </w:pPr>
            <w:r w:rsidRPr="0068047C">
              <w:rPr>
                <w:rFonts w:ascii="Arial" w:hAnsi="Arial" w:cs="Arial"/>
                <w:color w:val="000000" w:themeColor="text1"/>
                <w:sz w:val="20"/>
                <w:szCs w:val="20"/>
              </w:rPr>
              <w:t>Education and self-management</w:t>
            </w:r>
          </w:p>
          <w:p w14:paraId="1B354FAC" w14:textId="77777777" w:rsidR="00A35D12" w:rsidRPr="00F05766" w:rsidRDefault="00A35D12" w:rsidP="002E4A97">
            <w:pPr>
              <w:pStyle w:val="ListParagraph"/>
              <w:numPr>
                <w:ilvl w:val="0"/>
                <w:numId w:val="6"/>
              </w:numPr>
              <w:jc w:val="both"/>
              <w:rPr>
                <w:rFonts w:ascii="Arial" w:hAnsi="Arial" w:cs="Arial"/>
                <w:color w:val="000000" w:themeColor="text1"/>
                <w:sz w:val="20"/>
                <w:szCs w:val="20"/>
              </w:rPr>
            </w:pPr>
            <w:r>
              <w:rPr>
                <w:rFonts w:ascii="Arial" w:hAnsi="Arial" w:cs="Arial"/>
                <w:color w:val="000000" w:themeColor="text1"/>
                <w:sz w:val="20"/>
                <w:szCs w:val="20"/>
              </w:rPr>
              <w:t xml:space="preserve"> Drug Treatment Isotretinoin</w:t>
            </w:r>
            <w:r w:rsidRPr="00F05766">
              <w:rPr>
                <w:rFonts w:ascii="Arial" w:hAnsi="Arial" w:cs="Arial"/>
                <w:color w:val="000000" w:themeColor="text1"/>
                <w:sz w:val="20"/>
                <w:szCs w:val="20"/>
              </w:rPr>
              <w:t xml:space="preserve">: All prescribing and monitoring and follow up care will be solely the responsibility of the provider, clear information to be shared with the referrer for the purpose of documentation only. </w:t>
            </w:r>
          </w:p>
          <w:p w14:paraId="673E4323" w14:textId="77777777" w:rsidR="00A35D12" w:rsidRPr="00BA23C6" w:rsidRDefault="00A35D12" w:rsidP="002E4A97">
            <w:pPr>
              <w:pStyle w:val="ListParagraph"/>
              <w:numPr>
                <w:ilvl w:val="0"/>
                <w:numId w:val="6"/>
              </w:numPr>
              <w:jc w:val="both"/>
              <w:rPr>
                <w:rFonts w:ascii="Arial" w:hAnsi="Arial" w:cs="Arial"/>
                <w:color w:val="000000" w:themeColor="text1"/>
                <w:sz w:val="20"/>
              </w:rPr>
            </w:pPr>
            <w:r w:rsidRPr="00BA23C6">
              <w:rPr>
                <w:rFonts w:ascii="Arial" w:hAnsi="Arial" w:cs="Arial"/>
                <w:sz w:val="20"/>
                <w:szCs w:val="20"/>
              </w:rPr>
              <w:t xml:space="preserve">Condition/treatment specific requirements </w:t>
            </w:r>
            <w:proofErr w:type="gramStart"/>
            <w:r w:rsidRPr="00BA23C6">
              <w:rPr>
                <w:rFonts w:ascii="Arial" w:hAnsi="Arial" w:cs="Arial"/>
                <w:sz w:val="20"/>
                <w:szCs w:val="20"/>
              </w:rPr>
              <w:t>e.g.</w:t>
            </w:r>
            <w:proofErr w:type="gramEnd"/>
            <w:r w:rsidRPr="00BA23C6">
              <w:rPr>
                <w:rFonts w:ascii="Arial" w:hAnsi="Arial" w:cs="Arial"/>
                <w:sz w:val="20"/>
                <w:szCs w:val="20"/>
              </w:rPr>
              <w:t xml:space="preserve"> pregnancy testing for femal</w:t>
            </w:r>
            <w:r>
              <w:rPr>
                <w:rFonts w:ascii="Arial" w:hAnsi="Arial" w:cs="Arial"/>
                <w:sz w:val="20"/>
                <w:szCs w:val="20"/>
              </w:rPr>
              <w:t>e</w:t>
            </w:r>
            <w:r w:rsidRPr="00BA23C6">
              <w:rPr>
                <w:rFonts w:ascii="Arial" w:hAnsi="Arial" w:cs="Arial"/>
                <w:sz w:val="20"/>
                <w:szCs w:val="20"/>
              </w:rPr>
              <w:t xml:space="preserve"> </w:t>
            </w:r>
            <w:r>
              <w:rPr>
                <w:rFonts w:ascii="Arial" w:hAnsi="Arial" w:cs="Arial"/>
                <w:sz w:val="20"/>
                <w:szCs w:val="20"/>
              </w:rPr>
              <w:t>Service User</w:t>
            </w:r>
            <w:r w:rsidRPr="00BA23C6">
              <w:rPr>
                <w:rFonts w:ascii="Arial" w:hAnsi="Arial" w:cs="Arial"/>
                <w:sz w:val="20"/>
                <w:szCs w:val="20"/>
              </w:rPr>
              <w:t xml:space="preserve">s prescribed </w:t>
            </w:r>
            <w:r>
              <w:rPr>
                <w:rFonts w:ascii="Arial" w:hAnsi="Arial" w:cs="Arial"/>
                <w:sz w:val="20"/>
                <w:szCs w:val="20"/>
              </w:rPr>
              <w:t>Isotretinoin</w:t>
            </w:r>
          </w:p>
          <w:p w14:paraId="5AA29042" w14:textId="77777777" w:rsidR="00A35D12" w:rsidRPr="00987DDD" w:rsidRDefault="00A35D12" w:rsidP="002E4A97">
            <w:pPr>
              <w:pStyle w:val="ListParagraph"/>
              <w:numPr>
                <w:ilvl w:val="0"/>
                <w:numId w:val="6"/>
              </w:numPr>
              <w:jc w:val="both"/>
              <w:rPr>
                <w:rFonts w:ascii="Arial" w:hAnsi="Arial" w:cs="Arial"/>
                <w:color w:val="000000" w:themeColor="text1"/>
                <w:sz w:val="20"/>
              </w:rPr>
            </w:pPr>
            <w:r w:rsidRPr="00987DDD">
              <w:rPr>
                <w:rFonts w:ascii="Arial" w:hAnsi="Arial" w:cs="Arial"/>
                <w:color w:val="000000" w:themeColor="text1"/>
                <w:sz w:val="20"/>
              </w:rPr>
              <w:t>For the removal of sutures etc. the Provider shall make provision for any care required to complete the treatment.</w:t>
            </w:r>
          </w:p>
          <w:p w14:paraId="298523C5" w14:textId="77777777" w:rsidR="00A35D12" w:rsidRPr="00987DDD" w:rsidRDefault="00A35D12" w:rsidP="002E4A97">
            <w:pPr>
              <w:pStyle w:val="ListParagraph"/>
              <w:numPr>
                <w:ilvl w:val="0"/>
                <w:numId w:val="6"/>
              </w:numPr>
              <w:jc w:val="both"/>
              <w:rPr>
                <w:rFonts w:ascii="Arial" w:hAnsi="Arial" w:cs="Arial"/>
                <w:color w:val="000000" w:themeColor="text1"/>
                <w:sz w:val="20"/>
              </w:rPr>
            </w:pPr>
            <w:r w:rsidRPr="00987DDD">
              <w:rPr>
                <w:rFonts w:ascii="Arial" w:hAnsi="Arial" w:cs="Arial"/>
                <w:color w:val="000000" w:themeColor="text1"/>
                <w:sz w:val="20"/>
              </w:rPr>
              <w:t xml:space="preserve">If the Service User or the </w:t>
            </w:r>
            <w:r>
              <w:rPr>
                <w:rFonts w:ascii="Arial" w:hAnsi="Arial" w:cs="Arial"/>
                <w:color w:val="000000" w:themeColor="text1"/>
                <w:sz w:val="20"/>
              </w:rPr>
              <w:t>GP</w:t>
            </w:r>
            <w:r w:rsidRPr="00987DDD">
              <w:rPr>
                <w:rFonts w:ascii="Arial" w:hAnsi="Arial" w:cs="Arial"/>
                <w:color w:val="000000" w:themeColor="text1"/>
                <w:sz w:val="20"/>
              </w:rPr>
              <w:t xml:space="preserve"> has concerns about the wound, for example the wound is not healing; the Service User will be reviewed promptly by the part of the same pathway. </w:t>
            </w:r>
          </w:p>
          <w:p w14:paraId="73BA16B4" w14:textId="77777777" w:rsidR="00A35D12" w:rsidRPr="00987DDD" w:rsidRDefault="00A35D12" w:rsidP="002E4A97">
            <w:pPr>
              <w:pStyle w:val="ListParagraph"/>
              <w:numPr>
                <w:ilvl w:val="0"/>
                <w:numId w:val="6"/>
              </w:numPr>
              <w:jc w:val="both"/>
              <w:rPr>
                <w:rFonts w:ascii="Arial" w:hAnsi="Arial" w:cs="Arial"/>
                <w:color w:val="000000" w:themeColor="text1"/>
                <w:sz w:val="20"/>
              </w:rPr>
            </w:pPr>
            <w:r w:rsidRPr="00987DDD">
              <w:rPr>
                <w:rFonts w:ascii="Arial" w:hAnsi="Arial" w:cs="Arial"/>
                <w:color w:val="000000" w:themeColor="text1"/>
                <w:sz w:val="20"/>
              </w:rPr>
              <w:t xml:space="preserve">It is not envisaged that all Service Users will require a follow up, however this is at the discretion of the responsible clinician. If follow up occurs a clinical record shall be made of the consultation and the referring GP will be notified of the reason for the follow up and the outcome. </w:t>
            </w:r>
          </w:p>
          <w:p w14:paraId="4505E4F0" w14:textId="77777777" w:rsidR="00A35D12" w:rsidRPr="00BA6C6D" w:rsidRDefault="00A35D12" w:rsidP="002E4A97">
            <w:pPr>
              <w:pStyle w:val="ListParagraph"/>
              <w:numPr>
                <w:ilvl w:val="0"/>
                <w:numId w:val="6"/>
              </w:numPr>
              <w:jc w:val="both"/>
              <w:rPr>
                <w:rFonts w:ascii="Arial" w:hAnsi="Arial" w:cs="Arial"/>
                <w:color w:val="000000" w:themeColor="text1"/>
                <w:sz w:val="20"/>
              </w:rPr>
            </w:pPr>
            <w:r w:rsidRPr="00BA6C6D">
              <w:rPr>
                <w:rFonts w:ascii="Arial" w:hAnsi="Arial" w:cs="Arial"/>
                <w:color w:val="000000" w:themeColor="text1"/>
                <w:sz w:val="20"/>
              </w:rPr>
              <w:t>Post procedural acquired infections will be the responsibility of the Pro</w:t>
            </w:r>
            <w:r>
              <w:rPr>
                <w:rFonts w:ascii="Arial" w:hAnsi="Arial" w:cs="Arial"/>
                <w:color w:val="000000" w:themeColor="text1"/>
                <w:sz w:val="20"/>
              </w:rPr>
              <w:t>vider. The service u</w:t>
            </w:r>
            <w:r w:rsidRPr="00BA6C6D">
              <w:rPr>
                <w:rFonts w:ascii="Arial" w:hAnsi="Arial" w:cs="Arial"/>
                <w:color w:val="000000" w:themeColor="text1"/>
                <w:sz w:val="20"/>
              </w:rPr>
              <w:t xml:space="preserve">sers will be seen as an emergency at the next available clinic appointment if clinically appropriate and, should </w:t>
            </w:r>
            <w:proofErr w:type="gramStart"/>
            <w:r w:rsidRPr="00BA6C6D">
              <w:rPr>
                <w:rFonts w:ascii="Arial" w:hAnsi="Arial" w:cs="Arial"/>
                <w:color w:val="000000" w:themeColor="text1"/>
                <w:sz w:val="20"/>
              </w:rPr>
              <w:t>secondary</w:t>
            </w:r>
            <w:proofErr w:type="gramEnd"/>
            <w:r w:rsidRPr="00BA6C6D">
              <w:rPr>
                <w:rFonts w:ascii="Arial" w:hAnsi="Arial" w:cs="Arial"/>
                <w:color w:val="000000" w:themeColor="text1"/>
                <w:sz w:val="20"/>
              </w:rPr>
              <w:t xml:space="preserve"> care management be necessary, the Provider will liaise with secondary care and provide the Commissioner with a Route Cause Analysis report within 72 hours of the complication being identified.  Infection rates will be reported to the Commissioner as per Schedule 6A. </w:t>
            </w:r>
          </w:p>
          <w:p w14:paraId="0E2C943F" w14:textId="77777777" w:rsidR="00A35D12" w:rsidRPr="00BA6C6D" w:rsidRDefault="00A35D12" w:rsidP="002E4A97">
            <w:pPr>
              <w:pStyle w:val="ListParagraph"/>
              <w:jc w:val="both"/>
              <w:rPr>
                <w:rFonts w:ascii="Arial" w:hAnsi="Arial" w:cs="Arial"/>
                <w:color w:val="000000" w:themeColor="text1"/>
                <w:sz w:val="20"/>
              </w:rPr>
            </w:pPr>
          </w:p>
          <w:p w14:paraId="3254A2DD" w14:textId="77777777" w:rsidR="00A35D12" w:rsidRPr="005E7C4D" w:rsidRDefault="00A35D12" w:rsidP="002E4A97">
            <w:pPr>
              <w:spacing w:after="0"/>
              <w:jc w:val="both"/>
              <w:rPr>
                <w:rFonts w:ascii="Arial" w:hAnsi="Arial" w:cs="Arial"/>
                <w:b/>
                <w:bCs/>
                <w:color w:val="2F5496" w:themeColor="accent1" w:themeShade="BF"/>
                <w:sz w:val="20"/>
              </w:rPr>
            </w:pPr>
            <w:r w:rsidRPr="005E7C4D">
              <w:rPr>
                <w:rFonts w:ascii="Arial" w:hAnsi="Arial" w:cs="Arial"/>
                <w:b/>
                <w:color w:val="2F5496" w:themeColor="accent1" w:themeShade="BF"/>
                <w:sz w:val="20"/>
              </w:rPr>
              <w:t>3.2.7 Discharge and onward referral</w:t>
            </w:r>
          </w:p>
          <w:p w14:paraId="73F8BF50" w14:textId="77777777" w:rsidR="00A35D12" w:rsidRDefault="00A35D12" w:rsidP="002E4A97">
            <w:pPr>
              <w:spacing w:after="0"/>
              <w:jc w:val="both"/>
              <w:rPr>
                <w:rFonts w:ascii="Arial" w:hAnsi="Arial" w:cs="Arial"/>
                <w:sz w:val="20"/>
              </w:rPr>
            </w:pPr>
          </w:p>
          <w:p w14:paraId="28D067C2" w14:textId="77777777" w:rsidR="00A35D12" w:rsidRPr="006947FA" w:rsidRDefault="00A35D12" w:rsidP="002E4A97">
            <w:pPr>
              <w:spacing w:after="0"/>
              <w:jc w:val="both"/>
              <w:rPr>
                <w:rFonts w:ascii="Arial" w:hAnsi="Arial" w:cs="Arial"/>
                <w:sz w:val="20"/>
              </w:rPr>
            </w:pPr>
            <w:r>
              <w:rPr>
                <w:rFonts w:ascii="Arial" w:hAnsi="Arial" w:cs="Arial"/>
                <w:sz w:val="20"/>
              </w:rPr>
              <w:t xml:space="preserve">Onward referral or discharge will be discussed with the Service User. </w:t>
            </w:r>
            <w:r w:rsidRPr="006947FA">
              <w:rPr>
                <w:rFonts w:ascii="Arial" w:hAnsi="Arial" w:cs="Arial"/>
                <w:sz w:val="20"/>
              </w:rPr>
              <w:t>The referring GP will be communicated to appropriately once the Service User either leaves the service or is forwarded to another, explaining the course of action taken within the service and respective outcomes.</w:t>
            </w:r>
          </w:p>
          <w:p w14:paraId="5E295584" w14:textId="77777777" w:rsidR="00A35D12" w:rsidRDefault="00A35D12" w:rsidP="002E4A97">
            <w:pPr>
              <w:spacing w:after="0"/>
              <w:jc w:val="both"/>
              <w:rPr>
                <w:rFonts w:ascii="Arial" w:hAnsi="Arial" w:cs="Arial"/>
                <w:sz w:val="20"/>
              </w:rPr>
            </w:pPr>
          </w:p>
          <w:p w14:paraId="72C29333" w14:textId="77777777" w:rsidR="00A35D12" w:rsidRPr="00305027" w:rsidRDefault="00A35D12" w:rsidP="002E4A97">
            <w:pPr>
              <w:spacing w:after="0"/>
              <w:jc w:val="both"/>
              <w:rPr>
                <w:rFonts w:ascii="Arial" w:hAnsi="Arial" w:cs="Arial"/>
                <w:sz w:val="20"/>
                <w:lang w:val="en-GB"/>
              </w:rPr>
            </w:pPr>
            <w:r w:rsidRPr="00305027">
              <w:rPr>
                <w:rFonts w:ascii="Arial" w:hAnsi="Arial" w:cs="Arial"/>
                <w:sz w:val="20"/>
                <w:lang w:val="en-GB"/>
              </w:rPr>
              <w:t xml:space="preserve">The Provider shall ensure typed treatment plans and discharge summaries will be sent to the </w:t>
            </w:r>
            <w:r>
              <w:rPr>
                <w:rFonts w:ascii="Arial" w:hAnsi="Arial" w:cs="Arial"/>
                <w:sz w:val="20"/>
                <w:lang w:val="en-GB"/>
              </w:rPr>
              <w:t>Service User and Service User’</w:t>
            </w:r>
            <w:r w:rsidRPr="00305027">
              <w:rPr>
                <w:rFonts w:ascii="Arial" w:hAnsi="Arial" w:cs="Arial"/>
                <w:sz w:val="20"/>
                <w:lang w:val="en-GB"/>
              </w:rPr>
              <w:t>s GP and/or referring clinician within 2 working days.</w:t>
            </w:r>
          </w:p>
          <w:p w14:paraId="2D95FB19" w14:textId="77777777" w:rsidR="00A35D12" w:rsidRDefault="00A35D12" w:rsidP="002E4A97">
            <w:pPr>
              <w:spacing w:after="0"/>
              <w:ind w:left="720"/>
              <w:jc w:val="both"/>
              <w:rPr>
                <w:rFonts w:ascii="Arial" w:hAnsi="Arial" w:cs="Arial"/>
                <w:sz w:val="20"/>
                <w:lang w:val="en-GB"/>
              </w:rPr>
            </w:pPr>
          </w:p>
          <w:p w14:paraId="6DCEB363" w14:textId="77777777" w:rsidR="00A35D12" w:rsidRPr="00146FBD" w:rsidRDefault="00A35D12" w:rsidP="002E4A97">
            <w:pPr>
              <w:spacing w:after="0"/>
              <w:jc w:val="both"/>
              <w:rPr>
                <w:rFonts w:ascii="Arial" w:hAnsi="Arial" w:cs="Arial"/>
                <w:sz w:val="20"/>
                <w:lang w:val="en-GB"/>
              </w:rPr>
            </w:pPr>
            <w:r w:rsidRPr="003A07FA">
              <w:rPr>
                <w:rFonts w:ascii="Arial" w:hAnsi="Arial" w:cs="Arial"/>
                <w:sz w:val="20"/>
                <w:lang w:val="en-GB"/>
              </w:rPr>
              <w:t xml:space="preserve">Any </w:t>
            </w:r>
            <w:r>
              <w:rPr>
                <w:rFonts w:ascii="Arial" w:hAnsi="Arial" w:cs="Arial"/>
                <w:sz w:val="20"/>
                <w:lang w:val="en-GB"/>
              </w:rPr>
              <w:t>ongoing primary care</w:t>
            </w:r>
            <w:r w:rsidRPr="003A07FA">
              <w:rPr>
                <w:rFonts w:ascii="Arial" w:hAnsi="Arial" w:cs="Arial"/>
                <w:sz w:val="20"/>
                <w:lang w:val="en-GB"/>
              </w:rPr>
              <w:t xml:space="preserve"> medication needs to be communicated to the GP with diagnosis, indication, </w:t>
            </w:r>
            <w:proofErr w:type="gramStart"/>
            <w:r w:rsidRPr="003A07FA">
              <w:rPr>
                <w:rFonts w:ascii="Arial" w:hAnsi="Arial" w:cs="Arial"/>
                <w:sz w:val="20"/>
                <w:lang w:val="en-GB"/>
              </w:rPr>
              <w:t>dosage</w:t>
            </w:r>
            <w:proofErr w:type="gramEnd"/>
            <w:r w:rsidRPr="003A07FA">
              <w:rPr>
                <w:rFonts w:ascii="Arial" w:hAnsi="Arial" w:cs="Arial"/>
                <w:sz w:val="20"/>
                <w:lang w:val="en-GB"/>
              </w:rPr>
              <w:t xml:space="preserve"> and duration within 5 days by usual electronic means. The Provider will ensure the Service User is aware that it will take up to 14 working days. A Service User management plan including any suggested changes in medication including any that have stopped or initiated.</w:t>
            </w:r>
            <w:r w:rsidRPr="00146FBD">
              <w:rPr>
                <w:rFonts w:ascii="Arial" w:hAnsi="Arial" w:cs="Arial"/>
                <w:sz w:val="20"/>
                <w:lang w:val="en-GB"/>
              </w:rPr>
              <w:t xml:space="preserve"> </w:t>
            </w:r>
          </w:p>
          <w:p w14:paraId="2DC4DDD8" w14:textId="77777777" w:rsidR="00A35D12" w:rsidRDefault="00A35D12" w:rsidP="002E4A97">
            <w:pPr>
              <w:spacing w:after="0"/>
              <w:jc w:val="both"/>
              <w:rPr>
                <w:rFonts w:ascii="Arial" w:hAnsi="Arial" w:cs="Arial"/>
                <w:sz w:val="20"/>
                <w:lang w:val="en-GB"/>
              </w:rPr>
            </w:pPr>
          </w:p>
          <w:p w14:paraId="747F6B20" w14:textId="77777777" w:rsidR="00A35D12" w:rsidRPr="0023641D" w:rsidRDefault="00A35D12" w:rsidP="002E4A97">
            <w:pPr>
              <w:spacing w:after="0"/>
              <w:jc w:val="both"/>
              <w:rPr>
                <w:rFonts w:ascii="Arial" w:hAnsi="Arial" w:cs="Arial"/>
                <w:b/>
                <w:color w:val="00B050"/>
                <w:sz w:val="20"/>
              </w:rPr>
            </w:pPr>
            <w:r w:rsidRPr="00305027">
              <w:rPr>
                <w:rFonts w:ascii="Arial" w:hAnsi="Arial" w:cs="Arial"/>
                <w:sz w:val="20"/>
                <w:lang w:val="en-GB"/>
              </w:rPr>
              <w:t xml:space="preserve">Where treatment is not appropriate for </w:t>
            </w:r>
            <w:proofErr w:type="gramStart"/>
            <w:r w:rsidRPr="00305027">
              <w:rPr>
                <w:rFonts w:ascii="Arial" w:hAnsi="Arial" w:cs="Arial"/>
                <w:sz w:val="20"/>
                <w:lang w:val="en-GB"/>
              </w:rPr>
              <w:t>community based</w:t>
            </w:r>
            <w:proofErr w:type="gramEnd"/>
            <w:r w:rsidRPr="00305027">
              <w:rPr>
                <w:rFonts w:ascii="Arial" w:hAnsi="Arial" w:cs="Arial"/>
                <w:sz w:val="20"/>
                <w:lang w:val="en-GB"/>
              </w:rPr>
              <w:t xml:space="preserve"> services, or treatment has failed to provide sufficient improvement, </w:t>
            </w:r>
            <w:r>
              <w:rPr>
                <w:rFonts w:ascii="Arial" w:hAnsi="Arial" w:cs="Arial"/>
                <w:sz w:val="20"/>
                <w:lang w:val="en-GB"/>
              </w:rPr>
              <w:t xml:space="preserve">an onwards referral </w:t>
            </w:r>
            <w:r w:rsidRPr="00305027">
              <w:rPr>
                <w:rFonts w:ascii="Arial" w:hAnsi="Arial" w:cs="Arial"/>
                <w:sz w:val="20"/>
                <w:lang w:val="en-GB"/>
              </w:rPr>
              <w:t xml:space="preserve">is to be considered. </w:t>
            </w:r>
            <w:r>
              <w:rPr>
                <w:rFonts w:ascii="Arial" w:hAnsi="Arial" w:cs="Arial"/>
                <w:sz w:val="20"/>
                <w:lang w:val="en-GB"/>
              </w:rPr>
              <w:t>The P</w:t>
            </w:r>
            <w:r w:rsidRPr="00987DDD">
              <w:rPr>
                <w:rFonts w:ascii="Arial" w:hAnsi="Arial" w:cs="Arial"/>
                <w:sz w:val="20"/>
                <w:lang w:val="en-GB"/>
              </w:rPr>
              <w:t xml:space="preserve">rovider shall ensure that the Service User is transferred to the appropriate specialty and that transfer documentation, including test results are complete </w:t>
            </w:r>
            <w:proofErr w:type="gramStart"/>
            <w:r w:rsidRPr="00987DDD">
              <w:rPr>
                <w:rFonts w:ascii="Arial" w:hAnsi="Arial" w:cs="Arial"/>
                <w:sz w:val="20"/>
                <w:lang w:val="en-GB"/>
              </w:rPr>
              <w:t>so as to</w:t>
            </w:r>
            <w:proofErr w:type="gramEnd"/>
            <w:r w:rsidRPr="00987DDD">
              <w:rPr>
                <w:rFonts w:ascii="Arial" w:hAnsi="Arial" w:cs="Arial"/>
                <w:sz w:val="20"/>
                <w:lang w:val="en-GB"/>
              </w:rPr>
              <w:t xml:space="preserve"> prevent unnecessary duplication or delays</w:t>
            </w:r>
            <w:r>
              <w:rPr>
                <w:rFonts w:ascii="Arial" w:hAnsi="Arial" w:cs="Arial"/>
                <w:sz w:val="20"/>
                <w:lang w:val="en-GB"/>
              </w:rPr>
              <w:t xml:space="preserve"> in the overall pathway of care</w:t>
            </w:r>
            <w:r>
              <w:rPr>
                <w:rFonts w:ascii="Arial" w:hAnsi="Arial" w:cs="Arial"/>
                <w:sz w:val="20"/>
              </w:rPr>
              <w:t>and</w:t>
            </w:r>
            <w:r w:rsidRPr="0023641D">
              <w:rPr>
                <w:rFonts w:ascii="Arial" w:hAnsi="Arial" w:cs="Arial"/>
                <w:sz w:val="20"/>
              </w:rPr>
              <w:t xml:space="preserve"> sent to the receiving trust within 7 days of decision to refer on</w:t>
            </w:r>
            <w:r w:rsidRPr="005E7C4D">
              <w:rPr>
                <w:rFonts w:ascii="Arial" w:hAnsi="Arial" w:cs="Arial"/>
                <w:b/>
                <w:sz w:val="20"/>
              </w:rPr>
              <w:t>.</w:t>
            </w:r>
          </w:p>
          <w:p w14:paraId="573DABA7" w14:textId="77777777" w:rsidR="00A35D12" w:rsidRDefault="00A35D12" w:rsidP="002E4A97">
            <w:pPr>
              <w:spacing w:after="0"/>
              <w:jc w:val="both"/>
              <w:rPr>
                <w:rFonts w:ascii="Arial" w:hAnsi="Arial" w:cs="Arial"/>
                <w:b/>
                <w:color w:val="00B050"/>
                <w:sz w:val="20"/>
              </w:rPr>
            </w:pPr>
          </w:p>
          <w:p w14:paraId="1D6FB2FC" w14:textId="77777777" w:rsidR="00A35D12" w:rsidRPr="005E7C4D" w:rsidRDefault="00A35D12" w:rsidP="002E4A97">
            <w:pPr>
              <w:spacing w:after="0"/>
              <w:jc w:val="both"/>
              <w:rPr>
                <w:rFonts w:ascii="Arial" w:hAnsi="Arial" w:cs="Arial"/>
                <w:b/>
                <w:color w:val="2F5496" w:themeColor="accent1" w:themeShade="BF"/>
                <w:sz w:val="20"/>
              </w:rPr>
            </w:pPr>
            <w:r w:rsidRPr="005E7C4D">
              <w:rPr>
                <w:rFonts w:ascii="Arial" w:hAnsi="Arial" w:cs="Arial"/>
                <w:b/>
                <w:color w:val="2F5496" w:themeColor="accent1" w:themeShade="BF"/>
                <w:sz w:val="20"/>
              </w:rPr>
              <w:t>3.3 Access</w:t>
            </w:r>
          </w:p>
          <w:p w14:paraId="61322DE9" w14:textId="77777777" w:rsidR="00A35D12" w:rsidRPr="00170331" w:rsidRDefault="00A35D12" w:rsidP="002E4A97">
            <w:pPr>
              <w:spacing w:after="0"/>
              <w:jc w:val="both"/>
              <w:rPr>
                <w:rFonts w:ascii="Arial" w:hAnsi="Arial" w:cs="Arial"/>
                <w:b/>
                <w:color w:val="00B050"/>
                <w:sz w:val="20"/>
              </w:rPr>
            </w:pPr>
          </w:p>
          <w:p w14:paraId="5D181E9B" w14:textId="77777777" w:rsidR="00A35D12" w:rsidRDefault="00A35D12" w:rsidP="002E4A97">
            <w:pPr>
              <w:spacing w:after="0"/>
              <w:jc w:val="both"/>
              <w:rPr>
                <w:rFonts w:ascii="Arial" w:hAnsi="Arial" w:cs="Arial"/>
                <w:sz w:val="20"/>
                <w:lang w:val="en-GB"/>
              </w:rPr>
            </w:pPr>
            <w:r w:rsidRPr="00170331">
              <w:rPr>
                <w:rFonts w:ascii="Arial" w:hAnsi="Arial" w:cs="Arial"/>
                <w:sz w:val="20"/>
                <w:lang w:val="en-GB"/>
              </w:rPr>
              <w:t>The Provider shall be sufficiently flexible to ensure that the Service Us</w:t>
            </w:r>
            <w:r>
              <w:rPr>
                <w:rFonts w:ascii="Arial" w:hAnsi="Arial" w:cs="Arial"/>
                <w:sz w:val="20"/>
                <w:lang w:val="en-GB"/>
              </w:rPr>
              <w:t xml:space="preserve">ers have access to the service with </w:t>
            </w:r>
            <w:r w:rsidRPr="00170331">
              <w:rPr>
                <w:rFonts w:ascii="Arial" w:hAnsi="Arial" w:cs="Arial"/>
                <w:sz w:val="20"/>
                <w:lang w:val="en-GB"/>
              </w:rPr>
              <w:t xml:space="preserve">extended operational hours between 08:00 – 18:30 Monday to Friday and Saturday 09:00 – 13:00. Additional/extended hours should be offered dependent on </w:t>
            </w:r>
            <w:r>
              <w:rPr>
                <w:rFonts w:ascii="Arial" w:hAnsi="Arial" w:cs="Arial"/>
                <w:sz w:val="20"/>
                <w:lang w:val="en-GB"/>
              </w:rPr>
              <w:t>Service User</w:t>
            </w:r>
            <w:r w:rsidRPr="00170331">
              <w:rPr>
                <w:rFonts w:ascii="Arial" w:hAnsi="Arial" w:cs="Arial"/>
                <w:sz w:val="20"/>
                <w:lang w:val="en-GB"/>
              </w:rPr>
              <w:t xml:space="preserve"> need.</w:t>
            </w:r>
          </w:p>
          <w:p w14:paraId="015B0DC8" w14:textId="77777777" w:rsidR="00A35D12" w:rsidRDefault="00A35D12" w:rsidP="002E4A97">
            <w:pPr>
              <w:spacing w:after="0"/>
              <w:jc w:val="both"/>
              <w:rPr>
                <w:rFonts w:ascii="Arial" w:hAnsi="Arial" w:cs="Arial"/>
                <w:iCs/>
                <w:sz w:val="20"/>
              </w:rPr>
            </w:pPr>
            <w:r w:rsidRPr="005B7082">
              <w:rPr>
                <w:rFonts w:ascii="Arial" w:hAnsi="Arial" w:cs="Arial"/>
                <w:iCs/>
                <w:sz w:val="20"/>
              </w:rPr>
              <w:t>Service Users will be offered an appointment to be</w:t>
            </w:r>
            <w:r>
              <w:rPr>
                <w:rFonts w:ascii="Arial" w:hAnsi="Arial" w:cs="Arial"/>
                <w:iCs/>
                <w:sz w:val="20"/>
              </w:rPr>
              <w:t xml:space="preserve"> seen face to face or virtually.</w:t>
            </w:r>
          </w:p>
          <w:p w14:paraId="1D2C7398" w14:textId="77777777" w:rsidR="00A35D12" w:rsidRDefault="00A35D12" w:rsidP="002E4A97">
            <w:pPr>
              <w:spacing w:after="0"/>
              <w:jc w:val="both"/>
              <w:rPr>
                <w:rFonts w:ascii="Arial" w:hAnsi="Arial" w:cs="Arial"/>
                <w:iCs/>
                <w:sz w:val="20"/>
              </w:rPr>
            </w:pPr>
          </w:p>
          <w:p w14:paraId="4D5B6210" w14:textId="77777777" w:rsidR="00A35D12" w:rsidRPr="0082395B" w:rsidRDefault="00A35D12" w:rsidP="002E4A97">
            <w:pPr>
              <w:spacing w:after="0"/>
              <w:jc w:val="both"/>
              <w:rPr>
                <w:rFonts w:ascii="Arial" w:hAnsi="Arial" w:cs="Arial"/>
                <w:bCs/>
                <w:iCs/>
                <w:color w:val="000000" w:themeColor="text1"/>
                <w:sz w:val="20"/>
                <w:lang w:val="en-GB"/>
              </w:rPr>
            </w:pPr>
            <w:r w:rsidRPr="003A07FA">
              <w:rPr>
                <w:rFonts w:ascii="Arial" w:hAnsi="Arial" w:cs="Arial"/>
                <w:bCs/>
                <w:iCs/>
                <w:sz w:val="20"/>
                <w:lang w:val="en-GB"/>
              </w:rPr>
              <w:t>The provider will assess urgency of each referral after triage based on the information in the referral</w:t>
            </w:r>
            <w:r w:rsidRPr="005B7082">
              <w:rPr>
                <w:rFonts w:ascii="Arial" w:hAnsi="Arial" w:cs="Arial"/>
                <w:b/>
                <w:bCs/>
                <w:iCs/>
                <w:sz w:val="20"/>
                <w:lang w:val="en-GB"/>
              </w:rPr>
              <w:t>.</w:t>
            </w:r>
            <w:r>
              <w:rPr>
                <w:rFonts w:ascii="Arial" w:hAnsi="Arial" w:cs="Arial"/>
                <w:b/>
                <w:bCs/>
                <w:iCs/>
                <w:sz w:val="20"/>
                <w:lang w:val="en-GB"/>
              </w:rPr>
              <w:t xml:space="preserve"> </w:t>
            </w:r>
            <w:r w:rsidRPr="005B7082">
              <w:rPr>
                <w:rFonts w:ascii="Arial" w:hAnsi="Arial" w:cs="Arial"/>
                <w:bCs/>
                <w:iCs/>
                <w:sz w:val="20"/>
                <w:lang w:val="en-GB"/>
              </w:rPr>
              <w:t>Urgent referrals will be</w:t>
            </w:r>
            <w:r w:rsidRPr="005B7082">
              <w:rPr>
                <w:rFonts w:ascii="Arial" w:hAnsi="Arial" w:cs="Arial"/>
                <w:iCs/>
                <w:sz w:val="20"/>
              </w:rPr>
              <w:t xml:space="preserve"> </w:t>
            </w:r>
            <w:r>
              <w:rPr>
                <w:rFonts w:ascii="Arial" w:hAnsi="Arial" w:cs="Arial"/>
                <w:iCs/>
                <w:sz w:val="20"/>
              </w:rPr>
              <w:t xml:space="preserve">seen </w:t>
            </w:r>
            <w:r>
              <w:rPr>
                <w:rFonts w:ascii="Arial" w:hAnsi="Arial" w:cs="Arial"/>
                <w:bCs/>
                <w:iCs/>
                <w:sz w:val="20"/>
              </w:rPr>
              <w:t xml:space="preserve">within 7 days. </w:t>
            </w:r>
            <w:r w:rsidRPr="006A61CA">
              <w:rPr>
                <w:rFonts w:ascii="Arial" w:hAnsi="Arial" w:cs="Arial"/>
                <w:bCs/>
                <w:iCs/>
                <w:color w:val="000000" w:themeColor="text1"/>
                <w:sz w:val="20"/>
                <w:lang w:val="en-GB"/>
              </w:rPr>
              <w:t>The referrer should include justification for requesting an urgent referral.</w:t>
            </w:r>
          </w:p>
          <w:p w14:paraId="45CDEEF8" w14:textId="77777777" w:rsidR="00A35D12" w:rsidRDefault="00A35D12" w:rsidP="002E4A97">
            <w:pPr>
              <w:spacing w:after="0"/>
              <w:jc w:val="both"/>
              <w:rPr>
                <w:rFonts w:ascii="Arial" w:hAnsi="Arial" w:cs="Arial"/>
                <w:iCs/>
                <w:sz w:val="20"/>
              </w:rPr>
            </w:pPr>
            <w:r w:rsidRPr="005B7082">
              <w:rPr>
                <w:rFonts w:ascii="Arial" w:hAnsi="Arial" w:cs="Arial"/>
                <w:iCs/>
                <w:sz w:val="20"/>
              </w:rPr>
              <w:t>Consider urgent for the following conditions:</w:t>
            </w:r>
          </w:p>
          <w:p w14:paraId="08557883" w14:textId="77777777" w:rsidR="00A35D12" w:rsidRPr="005B7082" w:rsidRDefault="00A35D12" w:rsidP="002E4A97">
            <w:pPr>
              <w:spacing w:after="0"/>
              <w:jc w:val="both"/>
              <w:rPr>
                <w:rFonts w:ascii="Arial" w:hAnsi="Arial" w:cs="Arial"/>
                <w:iCs/>
                <w:sz w:val="20"/>
              </w:rPr>
            </w:pPr>
          </w:p>
          <w:p w14:paraId="51FCF9F4"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lang w:val="en-GB"/>
              </w:rPr>
              <w:t>Severe acne</w:t>
            </w:r>
          </w:p>
          <w:p w14:paraId="710DE09A"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lang w:val="en-GB"/>
              </w:rPr>
              <w:t>High risk BCC</w:t>
            </w:r>
          </w:p>
          <w:p w14:paraId="3C6E616B"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lang w:val="en-GB"/>
              </w:rPr>
              <w:t>Scarring Alopecia</w:t>
            </w:r>
          </w:p>
          <w:p w14:paraId="719C07E1"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rPr>
              <w:t>Recurrent Infection</w:t>
            </w:r>
          </w:p>
          <w:p w14:paraId="09E743EB"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rPr>
              <w:t>Rapid growth of lesion</w:t>
            </w:r>
          </w:p>
          <w:p w14:paraId="0825478C"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rPr>
              <w:t xml:space="preserve">Bleeding </w:t>
            </w:r>
            <w:r>
              <w:rPr>
                <w:rFonts w:ascii="Arial" w:hAnsi="Arial" w:cs="Arial"/>
                <w:iCs/>
                <w:sz w:val="20"/>
              </w:rPr>
              <w:t xml:space="preserve">or blistering or rapidly growing </w:t>
            </w:r>
            <w:proofErr w:type="gramStart"/>
            <w:r w:rsidRPr="005B7082">
              <w:rPr>
                <w:rFonts w:ascii="Arial" w:hAnsi="Arial" w:cs="Arial"/>
                <w:iCs/>
                <w:sz w:val="20"/>
              </w:rPr>
              <w:t>Lesion</w:t>
            </w:r>
            <w:proofErr w:type="gramEnd"/>
          </w:p>
          <w:p w14:paraId="193669AE"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rPr>
              <w:t>Severe Eczema or Psoriasis</w:t>
            </w:r>
          </w:p>
          <w:p w14:paraId="5780E4F1"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rPr>
              <w:t>Cutaneous Horn</w:t>
            </w:r>
          </w:p>
          <w:p w14:paraId="06DBDC41"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rPr>
              <w:t>Bowens disease</w:t>
            </w:r>
          </w:p>
          <w:p w14:paraId="3B9D4FE7"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rPr>
              <w:t>Severe Actinic Keratosis</w:t>
            </w:r>
          </w:p>
          <w:p w14:paraId="1D0F23CB"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rPr>
              <w:t xml:space="preserve">Phototherapy – Subsequent Course Only  </w:t>
            </w:r>
          </w:p>
          <w:p w14:paraId="68DCD22C" w14:textId="77777777" w:rsidR="00A35D12" w:rsidRPr="005B7082" w:rsidRDefault="00A35D12" w:rsidP="002E4A97">
            <w:pPr>
              <w:numPr>
                <w:ilvl w:val="0"/>
                <w:numId w:val="12"/>
              </w:numPr>
              <w:spacing w:after="0"/>
              <w:jc w:val="both"/>
              <w:rPr>
                <w:rFonts w:ascii="Arial" w:hAnsi="Arial" w:cs="Arial"/>
                <w:iCs/>
                <w:sz w:val="20"/>
                <w:lang w:val="en-GB"/>
              </w:rPr>
            </w:pPr>
            <w:r w:rsidRPr="005B7082">
              <w:rPr>
                <w:rFonts w:ascii="Arial" w:hAnsi="Arial" w:cs="Arial"/>
                <w:iCs/>
                <w:sz w:val="20"/>
              </w:rPr>
              <w:t>Facial Lesions</w:t>
            </w:r>
          </w:p>
          <w:p w14:paraId="7A77E15C" w14:textId="77777777" w:rsidR="00A35D12" w:rsidRDefault="00A35D12" w:rsidP="002E4A97">
            <w:pPr>
              <w:spacing w:after="0"/>
              <w:jc w:val="both"/>
              <w:rPr>
                <w:rFonts w:ascii="Arial" w:hAnsi="Arial" w:cs="Arial"/>
                <w:iCs/>
                <w:sz w:val="20"/>
              </w:rPr>
            </w:pPr>
          </w:p>
          <w:p w14:paraId="74BC07D6" w14:textId="77777777" w:rsidR="00A35D12" w:rsidRPr="005B7082" w:rsidRDefault="00A35D12" w:rsidP="002E4A97">
            <w:pPr>
              <w:spacing w:after="0"/>
              <w:jc w:val="both"/>
              <w:rPr>
                <w:rFonts w:ascii="Arial" w:hAnsi="Arial" w:cs="Arial"/>
                <w:iCs/>
                <w:sz w:val="20"/>
              </w:rPr>
            </w:pPr>
            <w:r w:rsidRPr="005B7082">
              <w:rPr>
                <w:rFonts w:ascii="Arial" w:hAnsi="Arial" w:cs="Arial"/>
                <w:iCs/>
                <w:sz w:val="20"/>
              </w:rPr>
              <w:t>All service users requiring treatment will be treated within 18 weeks of referral. Routine conditions will include:</w:t>
            </w:r>
          </w:p>
          <w:p w14:paraId="6C85942D" w14:textId="77777777" w:rsidR="00A35D12" w:rsidRPr="00107757" w:rsidRDefault="00A35D12" w:rsidP="002E4A97">
            <w:pPr>
              <w:spacing w:after="0"/>
              <w:jc w:val="both"/>
              <w:rPr>
                <w:rFonts w:ascii="Arial" w:hAnsi="Arial" w:cs="Arial"/>
                <w:i/>
                <w:iCs/>
                <w:sz w:val="20"/>
              </w:rPr>
            </w:pPr>
          </w:p>
          <w:p w14:paraId="5B9270DE"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Rashes of diagnostic uncertainty                                                                  </w:t>
            </w:r>
          </w:p>
          <w:p w14:paraId="1C00CB7E"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Moderate Acne                                                                                                  </w:t>
            </w:r>
          </w:p>
          <w:p w14:paraId="658B6841"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Inflammatory disorder                                                                                   </w:t>
            </w:r>
          </w:p>
          <w:p w14:paraId="302B6A65"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Moderate Eczema or Psoriasis                                                                       </w:t>
            </w:r>
          </w:p>
          <w:p w14:paraId="0C9D63EF"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Keloid Scars                                                                                                        </w:t>
            </w:r>
          </w:p>
          <w:p w14:paraId="0D0F86FE"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Urticaria                                                                                                               </w:t>
            </w:r>
          </w:p>
          <w:p w14:paraId="27BA7679"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Solar Lentigo                                                                                                      </w:t>
            </w:r>
          </w:p>
          <w:p w14:paraId="375FBC46"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Non-Scarring Nail dystrophy                                                                         </w:t>
            </w:r>
          </w:p>
          <w:p w14:paraId="6EC6ABBC"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Pyogenic granulomata                                                                                     </w:t>
            </w:r>
          </w:p>
          <w:p w14:paraId="56B73120"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Dermatofibromata                                                                                            </w:t>
            </w:r>
          </w:p>
          <w:p w14:paraId="4CE46CC5"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Benign </w:t>
            </w:r>
            <w:proofErr w:type="spellStart"/>
            <w:r w:rsidRPr="00F462FE">
              <w:rPr>
                <w:rFonts w:ascii="Arial" w:hAnsi="Arial" w:cs="Arial"/>
                <w:sz w:val="20"/>
              </w:rPr>
              <w:t>Naivi</w:t>
            </w:r>
            <w:proofErr w:type="spellEnd"/>
            <w:r w:rsidRPr="00F462FE">
              <w:rPr>
                <w:rFonts w:ascii="Arial" w:hAnsi="Arial" w:cs="Arial"/>
                <w:sz w:val="20"/>
              </w:rPr>
              <w:t xml:space="preserve">                                                                                                        </w:t>
            </w:r>
          </w:p>
          <w:p w14:paraId="722D9ABA"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Low Risk BCC</w:t>
            </w:r>
            <w:r>
              <w:rPr>
                <w:rFonts w:ascii="Arial" w:hAnsi="Arial" w:cs="Arial"/>
                <w:sz w:val="20"/>
              </w:rPr>
              <w:t xml:space="preserve"> (</w:t>
            </w:r>
            <w:r w:rsidRPr="00CD6748">
              <w:rPr>
                <w:rFonts w:ascii="Arial" w:hAnsi="Arial" w:cs="Arial"/>
                <w:sz w:val="20"/>
                <w:lang w:val="en-US"/>
              </w:rPr>
              <w:t>BCCs be</w:t>
            </w:r>
            <w:r>
              <w:rPr>
                <w:rFonts w:ascii="Arial" w:hAnsi="Arial" w:cs="Arial"/>
                <w:sz w:val="20"/>
                <w:lang w:val="en-US"/>
              </w:rPr>
              <w:t>low the clavicle less than 1 cm)</w:t>
            </w:r>
          </w:p>
          <w:p w14:paraId="5A95D79E" w14:textId="77777777" w:rsidR="00A35D12" w:rsidRPr="00F462FE" w:rsidRDefault="00A35D12" w:rsidP="002E4A97">
            <w:pPr>
              <w:pStyle w:val="ListParagraph"/>
              <w:numPr>
                <w:ilvl w:val="0"/>
                <w:numId w:val="11"/>
              </w:numPr>
              <w:jc w:val="both"/>
              <w:rPr>
                <w:rFonts w:ascii="Arial" w:hAnsi="Arial" w:cs="Arial"/>
                <w:sz w:val="20"/>
              </w:rPr>
            </w:pPr>
            <w:r w:rsidRPr="00F462FE">
              <w:rPr>
                <w:rFonts w:ascii="Arial" w:hAnsi="Arial" w:cs="Arial"/>
                <w:sz w:val="20"/>
              </w:rPr>
              <w:t xml:space="preserve">Conditions of Genitalia                </w:t>
            </w:r>
          </w:p>
          <w:p w14:paraId="417DA097" w14:textId="77777777" w:rsidR="00A35D12" w:rsidRPr="00E61002" w:rsidRDefault="00A35D12" w:rsidP="002E4A97">
            <w:pPr>
              <w:pStyle w:val="ListParagraph"/>
              <w:numPr>
                <w:ilvl w:val="0"/>
                <w:numId w:val="11"/>
              </w:numPr>
              <w:jc w:val="both"/>
              <w:rPr>
                <w:rFonts w:ascii="Arial" w:hAnsi="Arial" w:cs="Arial"/>
                <w:sz w:val="20"/>
              </w:rPr>
            </w:pPr>
            <w:r w:rsidRPr="00E61002">
              <w:rPr>
                <w:rFonts w:ascii="Arial" w:hAnsi="Arial" w:cs="Arial"/>
                <w:sz w:val="20"/>
              </w:rPr>
              <w:t>Diffuse alopecia and scarring</w:t>
            </w:r>
          </w:p>
          <w:p w14:paraId="0B8692AE" w14:textId="77777777" w:rsidR="00A35D12" w:rsidRPr="00F462FE" w:rsidRDefault="00A35D12" w:rsidP="002E4A97">
            <w:pPr>
              <w:pStyle w:val="ListParagraph"/>
              <w:jc w:val="both"/>
              <w:rPr>
                <w:rFonts w:ascii="Arial" w:hAnsi="Arial" w:cs="Arial"/>
                <w:sz w:val="20"/>
              </w:rPr>
            </w:pPr>
          </w:p>
          <w:p w14:paraId="44B5DE2C" w14:textId="77777777" w:rsidR="00A35D12" w:rsidRPr="00170331" w:rsidRDefault="00A35D12" w:rsidP="002E4A97">
            <w:pPr>
              <w:spacing w:after="0"/>
              <w:jc w:val="both"/>
              <w:rPr>
                <w:rFonts w:ascii="Arial" w:hAnsi="Arial" w:cs="Arial"/>
                <w:sz w:val="20"/>
              </w:rPr>
            </w:pPr>
            <w:r w:rsidRPr="00170331">
              <w:rPr>
                <w:rFonts w:ascii="Arial" w:hAnsi="Arial" w:cs="Arial"/>
                <w:sz w:val="20"/>
              </w:rPr>
              <w:t xml:space="preserve">The Provider will </w:t>
            </w:r>
            <w:r>
              <w:rPr>
                <w:rFonts w:ascii="Arial" w:hAnsi="Arial" w:cs="Arial"/>
                <w:sz w:val="20"/>
              </w:rPr>
              <w:t xml:space="preserve">adhere to the Commissioner’s </w:t>
            </w:r>
            <w:r w:rsidRPr="00170331">
              <w:rPr>
                <w:rFonts w:ascii="Arial" w:hAnsi="Arial" w:cs="Arial"/>
                <w:sz w:val="20"/>
              </w:rPr>
              <w:t>access policy</w:t>
            </w:r>
            <w:r>
              <w:rPr>
                <w:rFonts w:ascii="Arial" w:hAnsi="Arial" w:cs="Arial"/>
                <w:sz w:val="20"/>
              </w:rPr>
              <w:t xml:space="preserve">. If not </w:t>
            </w:r>
            <w:proofErr w:type="gramStart"/>
            <w:r>
              <w:rPr>
                <w:rFonts w:ascii="Arial" w:hAnsi="Arial" w:cs="Arial"/>
                <w:sz w:val="20"/>
              </w:rPr>
              <w:t>available</w:t>
            </w:r>
            <w:proofErr w:type="gramEnd"/>
            <w:r>
              <w:rPr>
                <w:rFonts w:ascii="Arial" w:hAnsi="Arial" w:cs="Arial"/>
                <w:sz w:val="20"/>
              </w:rPr>
              <w:t xml:space="preserve"> the provider will </w:t>
            </w:r>
            <w:r w:rsidRPr="00170331">
              <w:rPr>
                <w:rFonts w:ascii="Arial" w:hAnsi="Arial" w:cs="Arial"/>
                <w:sz w:val="20"/>
              </w:rPr>
              <w:t xml:space="preserve">agreed </w:t>
            </w:r>
            <w:r>
              <w:rPr>
                <w:rFonts w:ascii="Arial" w:hAnsi="Arial" w:cs="Arial"/>
                <w:sz w:val="20"/>
              </w:rPr>
              <w:t>an access policy with the C</w:t>
            </w:r>
            <w:r w:rsidRPr="00170331">
              <w:rPr>
                <w:rFonts w:ascii="Arial" w:hAnsi="Arial" w:cs="Arial"/>
                <w:sz w:val="20"/>
              </w:rPr>
              <w:t xml:space="preserve">ommissioner. </w:t>
            </w:r>
          </w:p>
          <w:p w14:paraId="10192A55" w14:textId="77777777" w:rsidR="00A35D12" w:rsidRPr="00170331" w:rsidRDefault="00A35D12" w:rsidP="002E4A97">
            <w:pPr>
              <w:spacing w:after="0"/>
              <w:jc w:val="both"/>
              <w:rPr>
                <w:rFonts w:ascii="Arial" w:hAnsi="Arial" w:cs="Arial"/>
                <w:sz w:val="20"/>
              </w:rPr>
            </w:pPr>
          </w:p>
          <w:p w14:paraId="3079CB62" w14:textId="77777777" w:rsidR="00A35D12" w:rsidRPr="00170331" w:rsidRDefault="00A35D12" w:rsidP="002E4A97">
            <w:pPr>
              <w:spacing w:after="0"/>
              <w:jc w:val="both"/>
              <w:rPr>
                <w:rFonts w:ascii="Arial" w:hAnsi="Arial" w:cs="Arial"/>
                <w:sz w:val="20"/>
              </w:rPr>
            </w:pPr>
            <w:r w:rsidRPr="00170331">
              <w:rPr>
                <w:rFonts w:ascii="Arial" w:hAnsi="Arial" w:cs="Arial"/>
                <w:bCs/>
                <w:sz w:val="20"/>
                <w:lang w:val="en-GB"/>
              </w:rPr>
              <w:t xml:space="preserve">The Provider will have robust booking system that ensures </w:t>
            </w:r>
            <w:r>
              <w:rPr>
                <w:rFonts w:ascii="Arial" w:hAnsi="Arial" w:cs="Arial"/>
                <w:bCs/>
                <w:sz w:val="20"/>
                <w:lang w:val="en-GB"/>
              </w:rPr>
              <w:t>Service User</w:t>
            </w:r>
            <w:r w:rsidRPr="00170331">
              <w:rPr>
                <w:rFonts w:ascii="Arial" w:hAnsi="Arial" w:cs="Arial"/>
                <w:bCs/>
                <w:sz w:val="20"/>
                <w:lang w:val="en-GB"/>
              </w:rPr>
              <w:t xml:space="preserve">s are always offered a choice of date and time for their appointment Cancellations of booked sessions are to be avoided; where unavoidable, </w:t>
            </w:r>
            <w:r>
              <w:rPr>
                <w:rFonts w:ascii="Arial" w:hAnsi="Arial" w:cs="Arial"/>
                <w:bCs/>
                <w:sz w:val="20"/>
                <w:lang w:val="en-GB"/>
              </w:rPr>
              <w:t>Service User</w:t>
            </w:r>
            <w:r w:rsidRPr="00170331">
              <w:rPr>
                <w:rFonts w:ascii="Arial" w:hAnsi="Arial" w:cs="Arial"/>
                <w:bCs/>
                <w:sz w:val="20"/>
                <w:lang w:val="en-GB"/>
              </w:rPr>
              <w:t>s will be given 48 hours’ notice.</w:t>
            </w:r>
          </w:p>
          <w:p w14:paraId="4B7C3389" w14:textId="77777777" w:rsidR="00A35D12" w:rsidRPr="00170331" w:rsidRDefault="00A35D12" w:rsidP="002E4A97">
            <w:pPr>
              <w:spacing w:after="0"/>
              <w:jc w:val="both"/>
              <w:rPr>
                <w:rFonts w:ascii="Arial" w:hAnsi="Arial" w:cs="Arial"/>
                <w:sz w:val="20"/>
              </w:rPr>
            </w:pPr>
          </w:p>
          <w:p w14:paraId="76D1ECCD" w14:textId="77777777" w:rsidR="00A35D12" w:rsidRPr="00170331" w:rsidRDefault="00A35D12" w:rsidP="002E4A97">
            <w:pPr>
              <w:spacing w:after="0"/>
              <w:jc w:val="both"/>
              <w:rPr>
                <w:rFonts w:ascii="Arial" w:hAnsi="Arial" w:cs="Arial"/>
                <w:sz w:val="20"/>
              </w:rPr>
            </w:pPr>
            <w:r w:rsidRPr="00170331">
              <w:rPr>
                <w:rFonts w:ascii="Arial" w:hAnsi="Arial" w:cs="Arial"/>
                <w:sz w:val="20"/>
              </w:rPr>
              <w:t xml:space="preserve">The Provider must ensure that </w:t>
            </w:r>
            <w:r>
              <w:rPr>
                <w:rFonts w:ascii="Arial" w:hAnsi="Arial" w:cs="Arial"/>
                <w:sz w:val="20"/>
              </w:rPr>
              <w:t>Service User</w:t>
            </w:r>
            <w:r w:rsidRPr="00170331">
              <w:rPr>
                <w:rFonts w:ascii="Arial" w:hAnsi="Arial" w:cs="Arial"/>
                <w:sz w:val="20"/>
              </w:rPr>
              <w:t xml:space="preserve">’s confirm receipt of and acceptance of their appointment. The service will actively seek to reduce DNAs </w:t>
            </w:r>
            <w:proofErr w:type="gramStart"/>
            <w:r w:rsidRPr="00170331">
              <w:rPr>
                <w:rFonts w:ascii="Arial" w:hAnsi="Arial" w:cs="Arial"/>
                <w:sz w:val="20"/>
              </w:rPr>
              <w:t>through the use of</w:t>
            </w:r>
            <w:proofErr w:type="gramEnd"/>
            <w:r w:rsidRPr="00170331">
              <w:rPr>
                <w:rFonts w:ascii="Arial" w:hAnsi="Arial" w:cs="Arial"/>
                <w:sz w:val="20"/>
              </w:rPr>
              <w:t xml:space="preserve"> tools such as text messaging services and ensuring the service is fully accessible to meet </w:t>
            </w:r>
            <w:r>
              <w:rPr>
                <w:rFonts w:ascii="Arial" w:hAnsi="Arial" w:cs="Arial"/>
                <w:sz w:val="20"/>
              </w:rPr>
              <w:t>Service User</w:t>
            </w:r>
            <w:r w:rsidRPr="00170331">
              <w:rPr>
                <w:rFonts w:ascii="Arial" w:hAnsi="Arial" w:cs="Arial"/>
                <w:sz w:val="20"/>
              </w:rPr>
              <w:t xml:space="preserve"> demand/need. </w:t>
            </w:r>
          </w:p>
          <w:p w14:paraId="6E767319" w14:textId="77777777" w:rsidR="00A35D12" w:rsidRPr="00170331" w:rsidRDefault="00A35D12" w:rsidP="002E4A97">
            <w:pPr>
              <w:spacing w:after="0"/>
              <w:jc w:val="both"/>
              <w:rPr>
                <w:rFonts w:ascii="Arial" w:hAnsi="Arial" w:cs="Arial"/>
                <w:sz w:val="20"/>
              </w:rPr>
            </w:pPr>
          </w:p>
          <w:p w14:paraId="512A8562" w14:textId="77777777" w:rsidR="00A35D12" w:rsidRPr="00170331" w:rsidRDefault="00A35D12" w:rsidP="002E4A97">
            <w:pPr>
              <w:spacing w:after="0"/>
              <w:jc w:val="both"/>
              <w:rPr>
                <w:rFonts w:ascii="Arial" w:hAnsi="Arial" w:cs="Arial"/>
                <w:sz w:val="20"/>
              </w:rPr>
            </w:pPr>
            <w:r w:rsidRPr="00170331">
              <w:rPr>
                <w:rFonts w:ascii="Arial" w:hAnsi="Arial" w:cs="Arial"/>
                <w:sz w:val="20"/>
              </w:rPr>
              <w:t xml:space="preserve">The provider shall use a risk and needs based approach in its response to DNAs which includes assessment in line with Children’s and Adult Safeguarding Policies. Where a </w:t>
            </w:r>
            <w:r>
              <w:rPr>
                <w:rFonts w:ascii="Arial" w:hAnsi="Arial" w:cs="Arial"/>
                <w:sz w:val="20"/>
              </w:rPr>
              <w:t>Service User</w:t>
            </w:r>
            <w:r w:rsidRPr="00170331">
              <w:rPr>
                <w:rFonts w:ascii="Arial" w:hAnsi="Arial" w:cs="Arial"/>
                <w:sz w:val="20"/>
              </w:rPr>
              <w:t>, deemed vulnerable, has failed to attend an appointment they will be offered one further opportunity to attend before the provider returns the referral back to the referring GP.</w:t>
            </w:r>
          </w:p>
          <w:p w14:paraId="674BF1D1" w14:textId="77777777" w:rsidR="00A35D12" w:rsidRPr="00170331" w:rsidRDefault="00A35D12" w:rsidP="002E4A97">
            <w:pPr>
              <w:spacing w:after="0"/>
              <w:jc w:val="both"/>
              <w:rPr>
                <w:rFonts w:ascii="Arial" w:hAnsi="Arial" w:cs="Arial"/>
                <w:sz w:val="20"/>
              </w:rPr>
            </w:pPr>
          </w:p>
          <w:p w14:paraId="6788CA5F" w14:textId="77777777" w:rsidR="00A35D12" w:rsidRPr="00170331" w:rsidRDefault="00A35D12" w:rsidP="002E4A97">
            <w:pPr>
              <w:spacing w:after="0"/>
              <w:jc w:val="both"/>
              <w:rPr>
                <w:rFonts w:ascii="Arial" w:hAnsi="Arial" w:cs="Arial"/>
                <w:sz w:val="20"/>
              </w:rPr>
            </w:pPr>
            <w:r w:rsidRPr="00170331">
              <w:rPr>
                <w:rFonts w:ascii="Arial" w:hAnsi="Arial" w:cs="Arial"/>
                <w:sz w:val="20"/>
              </w:rPr>
              <w:t xml:space="preserve">Where a </w:t>
            </w:r>
            <w:r>
              <w:rPr>
                <w:rFonts w:ascii="Arial" w:hAnsi="Arial" w:cs="Arial"/>
                <w:sz w:val="20"/>
              </w:rPr>
              <w:t>Service User</w:t>
            </w:r>
            <w:r w:rsidRPr="00170331">
              <w:rPr>
                <w:rFonts w:ascii="Arial" w:hAnsi="Arial" w:cs="Arial"/>
                <w:sz w:val="20"/>
              </w:rPr>
              <w:t xml:space="preserve"> provides prior notice that they are unable to attend an appointment, they are recorded as being ‘Unable to Attend’. This is also known as a cancellation and will not amount to a DNA.</w:t>
            </w:r>
          </w:p>
          <w:p w14:paraId="05C88A7D" w14:textId="77777777" w:rsidR="00A35D12" w:rsidRDefault="00A35D12" w:rsidP="002E4A97">
            <w:pPr>
              <w:spacing w:after="0"/>
              <w:jc w:val="both"/>
              <w:rPr>
                <w:rFonts w:ascii="Arial" w:hAnsi="Arial" w:cs="Arial"/>
                <w:sz w:val="20"/>
              </w:rPr>
            </w:pPr>
          </w:p>
          <w:p w14:paraId="79758711" w14:textId="77777777" w:rsidR="00A35D12" w:rsidRPr="00146FBD" w:rsidRDefault="00A35D12" w:rsidP="002E4A97">
            <w:pPr>
              <w:spacing w:after="0"/>
              <w:jc w:val="both"/>
              <w:rPr>
                <w:rFonts w:ascii="Arial" w:hAnsi="Arial" w:cs="Arial"/>
                <w:sz w:val="20"/>
              </w:rPr>
            </w:pPr>
            <w:r w:rsidRPr="00305027">
              <w:rPr>
                <w:rFonts w:ascii="Arial" w:hAnsi="Arial" w:cs="Arial"/>
                <w:sz w:val="20"/>
              </w:rPr>
              <w:t xml:space="preserve">The Provider </w:t>
            </w:r>
            <w:r>
              <w:rPr>
                <w:rFonts w:ascii="Arial" w:hAnsi="Arial" w:cs="Arial"/>
                <w:sz w:val="20"/>
              </w:rPr>
              <w:t>will</w:t>
            </w:r>
            <w:r w:rsidRPr="00305027">
              <w:rPr>
                <w:rFonts w:ascii="Arial" w:hAnsi="Arial" w:cs="Arial"/>
                <w:sz w:val="20"/>
              </w:rPr>
              <w:t xml:space="preserve"> have a telephone help line for </w:t>
            </w:r>
            <w:r>
              <w:rPr>
                <w:rFonts w:ascii="Arial" w:hAnsi="Arial" w:cs="Arial"/>
                <w:sz w:val="20"/>
              </w:rPr>
              <w:t>Service User</w:t>
            </w:r>
            <w:r w:rsidRPr="00305027">
              <w:rPr>
                <w:rFonts w:ascii="Arial" w:hAnsi="Arial" w:cs="Arial"/>
                <w:sz w:val="20"/>
              </w:rPr>
              <w:t xml:space="preserve">s. </w:t>
            </w:r>
            <w:r>
              <w:rPr>
                <w:rFonts w:ascii="Arial" w:hAnsi="Arial" w:cs="Arial"/>
                <w:sz w:val="20"/>
              </w:rPr>
              <w:t>Service User</w:t>
            </w:r>
            <w:r w:rsidRPr="00305027">
              <w:rPr>
                <w:rFonts w:ascii="Arial" w:hAnsi="Arial" w:cs="Arial"/>
                <w:sz w:val="20"/>
              </w:rPr>
              <w:t xml:space="preserve">s will be fully informed about their treatment options, </w:t>
            </w:r>
            <w:proofErr w:type="gramStart"/>
            <w:r w:rsidRPr="00305027">
              <w:rPr>
                <w:rFonts w:ascii="Arial" w:hAnsi="Arial" w:cs="Arial"/>
                <w:sz w:val="20"/>
              </w:rPr>
              <w:t>have the ability to</w:t>
            </w:r>
            <w:proofErr w:type="gramEnd"/>
            <w:r w:rsidRPr="00305027">
              <w:rPr>
                <w:rFonts w:ascii="Arial" w:hAnsi="Arial" w:cs="Arial"/>
                <w:sz w:val="20"/>
              </w:rPr>
              <w:t xml:space="preserve"> input into the decision about their care and will have the opportunity to discuss their treatment further at any point during their treatment journey.</w:t>
            </w:r>
          </w:p>
          <w:p w14:paraId="2CCB9714" w14:textId="77777777" w:rsidR="00A35D12" w:rsidRDefault="00A35D12" w:rsidP="002E4A97">
            <w:pPr>
              <w:spacing w:after="0"/>
              <w:jc w:val="both"/>
              <w:rPr>
                <w:rFonts w:ascii="Arial" w:hAnsi="Arial" w:cs="Arial"/>
                <w:color w:val="000000" w:themeColor="text1"/>
                <w:sz w:val="20"/>
              </w:rPr>
            </w:pPr>
          </w:p>
          <w:p w14:paraId="196FB681" w14:textId="77777777" w:rsidR="00A35D12" w:rsidRPr="005E7C4D" w:rsidRDefault="00A35D12" w:rsidP="002E4A97">
            <w:pPr>
              <w:spacing w:after="0"/>
              <w:jc w:val="both"/>
              <w:rPr>
                <w:rFonts w:ascii="Arial" w:hAnsi="Arial" w:cs="Arial"/>
                <w:b/>
                <w:color w:val="2F5496" w:themeColor="accent1" w:themeShade="BF"/>
                <w:sz w:val="20"/>
              </w:rPr>
            </w:pPr>
            <w:r w:rsidRPr="005E7C4D">
              <w:rPr>
                <w:rFonts w:ascii="Arial" w:hAnsi="Arial" w:cs="Arial"/>
                <w:b/>
                <w:color w:val="2F5496" w:themeColor="accent1" w:themeShade="BF"/>
                <w:sz w:val="20"/>
              </w:rPr>
              <w:t xml:space="preserve">3.4 Population </w:t>
            </w:r>
            <w:proofErr w:type="gramStart"/>
            <w:r w:rsidRPr="005E7C4D">
              <w:rPr>
                <w:rFonts w:ascii="Arial" w:hAnsi="Arial" w:cs="Arial"/>
                <w:b/>
                <w:color w:val="2F5496" w:themeColor="accent1" w:themeShade="BF"/>
                <w:sz w:val="20"/>
              </w:rPr>
              <w:t>covered</w:t>
            </w:r>
            <w:proofErr w:type="gramEnd"/>
          </w:p>
          <w:p w14:paraId="6DB93D57" w14:textId="77777777" w:rsidR="00A35D12" w:rsidRPr="0068047C" w:rsidRDefault="00A35D12" w:rsidP="002E4A97">
            <w:pPr>
              <w:spacing w:after="0"/>
              <w:jc w:val="both"/>
              <w:rPr>
                <w:rFonts w:ascii="Arial" w:hAnsi="Arial" w:cs="Arial"/>
                <w:color w:val="000000" w:themeColor="text1"/>
                <w:sz w:val="20"/>
              </w:rPr>
            </w:pPr>
          </w:p>
          <w:p w14:paraId="76732192" w14:textId="77777777" w:rsidR="00A35D12" w:rsidRPr="0068047C" w:rsidRDefault="00A35D12" w:rsidP="002E4A97">
            <w:pPr>
              <w:spacing w:after="0"/>
              <w:ind w:left="34" w:hanging="34"/>
              <w:jc w:val="both"/>
              <w:rPr>
                <w:rFonts w:ascii="Arial" w:eastAsia="Times New Roman" w:hAnsi="Arial" w:cs="Arial"/>
                <w:bCs/>
                <w:color w:val="000000" w:themeColor="text1"/>
                <w:sz w:val="20"/>
                <w:lang w:val="en-GB" w:eastAsia="en-GB"/>
              </w:rPr>
            </w:pPr>
            <w:r w:rsidRPr="0068047C">
              <w:rPr>
                <w:rFonts w:ascii="Arial" w:eastAsia="Times New Roman" w:hAnsi="Arial" w:cs="Arial"/>
                <w:bCs/>
                <w:color w:val="000000" w:themeColor="text1"/>
                <w:sz w:val="20"/>
                <w:lang w:val="en-GB" w:eastAsia="en-GB"/>
              </w:rPr>
              <w:t xml:space="preserve">The Provider shall provide services to all Service Users registered with a General Practitioner in </w:t>
            </w:r>
            <w:r w:rsidRPr="005C7254">
              <w:rPr>
                <w:rFonts w:ascii="Arial" w:eastAsia="Times New Roman" w:hAnsi="Arial" w:cs="Arial"/>
                <w:bCs/>
                <w:sz w:val="20"/>
                <w:lang w:val="en-GB" w:eastAsia="en-GB"/>
              </w:rPr>
              <w:t xml:space="preserve">Cannock Chase Clinical Commissioning Group (CCG), Stoke on Trent CCG, </w:t>
            </w:r>
            <w:proofErr w:type="gramStart"/>
            <w:r w:rsidRPr="005C7254">
              <w:rPr>
                <w:rFonts w:ascii="Arial" w:eastAsia="Times New Roman" w:hAnsi="Arial" w:cs="Arial"/>
                <w:bCs/>
                <w:sz w:val="20"/>
                <w:lang w:val="en-GB" w:eastAsia="en-GB"/>
              </w:rPr>
              <w:t>South East</w:t>
            </w:r>
            <w:proofErr w:type="gramEnd"/>
            <w:r w:rsidRPr="005C7254">
              <w:rPr>
                <w:rFonts w:ascii="Arial" w:eastAsia="Times New Roman" w:hAnsi="Arial" w:cs="Arial"/>
                <w:bCs/>
                <w:sz w:val="20"/>
                <w:lang w:val="en-GB" w:eastAsia="en-GB"/>
              </w:rPr>
              <w:t xml:space="preserve"> Staffs and </w:t>
            </w:r>
            <w:proofErr w:type="spellStart"/>
            <w:r w:rsidRPr="005C7254">
              <w:rPr>
                <w:rFonts w:ascii="Arial" w:eastAsia="Times New Roman" w:hAnsi="Arial" w:cs="Arial"/>
                <w:bCs/>
                <w:sz w:val="20"/>
                <w:lang w:val="en-GB" w:eastAsia="en-GB"/>
              </w:rPr>
              <w:t>Seisdon</w:t>
            </w:r>
            <w:proofErr w:type="spellEnd"/>
            <w:r w:rsidRPr="005C7254">
              <w:rPr>
                <w:rFonts w:ascii="Arial" w:eastAsia="Times New Roman" w:hAnsi="Arial" w:cs="Arial"/>
                <w:bCs/>
                <w:sz w:val="20"/>
                <w:lang w:val="en-GB" w:eastAsia="en-GB"/>
              </w:rPr>
              <w:t xml:space="preserve"> Peninsula CCG, </w:t>
            </w:r>
            <w:r w:rsidRPr="0068047C">
              <w:rPr>
                <w:rFonts w:ascii="Arial" w:eastAsia="Times New Roman" w:hAnsi="Arial" w:cs="Arial"/>
                <w:bCs/>
                <w:color w:val="000000" w:themeColor="text1"/>
                <w:sz w:val="20"/>
                <w:lang w:val="en-GB" w:eastAsia="en-GB"/>
              </w:rPr>
              <w:t>Stafford and Surrounds CCG</w:t>
            </w:r>
            <w:r>
              <w:rPr>
                <w:rFonts w:ascii="Arial" w:eastAsia="Times New Roman" w:hAnsi="Arial" w:cs="Arial"/>
                <w:bCs/>
                <w:color w:val="000000" w:themeColor="text1"/>
                <w:sz w:val="20"/>
                <w:lang w:val="en-GB" w:eastAsia="en-GB"/>
              </w:rPr>
              <w:t xml:space="preserve"> and North Staffordshire CCG</w:t>
            </w:r>
            <w:r w:rsidRPr="0068047C">
              <w:rPr>
                <w:rFonts w:ascii="Arial" w:eastAsia="Times New Roman" w:hAnsi="Arial" w:cs="Arial"/>
                <w:bCs/>
                <w:color w:val="000000" w:themeColor="text1"/>
                <w:sz w:val="20"/>
                <w:lang w:val="en-GB" w:eastAsia="en-GB"/>
              </w:rPr>
              <w:t xml:space="preserve"> for whom the Commissioner is responsible for funding healthcare services. </w:t>
            </w:r>
          </w:p>
          <w:p w14:paraId="39DBDEB1" w14:textId="77777777" w:rsidR="00A35D12" w:rsidRPr="0068047C" w:rsidRDefault="00A35D12" w:rsidP="002E4A97">
            <w:pPr>
              <w:spacing w:after="0"/>
              <w:jc w:val="both"/>
              <w:rPr>
                <w:rFonts w:ascii="Arial" w:hAnsi="Arial" w:cs="Arial"/>
                <w:color w:val="000000" w:themeColor="text1"/>
                <w:sz w:val="20"/>
              </w:rPr>
            </w:pPr>
          </w:p>
          <w:p w14:paraId="42FB017F" w14:textId="77777777" w:rsidR="00A35D12" w:rsidRPr="005E7C4D" w:rsidRDefault="00A35D12" w:rsidP="002E4A97">
            <w:pPr>
              <w:spacing w:after="0"/>
              <w:jc w:val="both"/>
              <w:rPr>
                <w:rFonts w:ascii="Arial" w:hAnsi="Arial" w:cs="Arial"/>
                <w:b/>
                <w:color w:val="2F5496" w:themeColor="accent1" w:themeShade="BF"/>
                <w:sz w:val="20"/>
              </w:rPr>
            </w:pPr>
            <w:r w:rsidRPr="005E7C4D">
              <w:rPr>
                <w:rFonts w:ascii="Arial" w:hAnsi="Arial" w:cs="Arial"/>
                <w:b/>
                <w:color w:val="2F5496" w:themeColor="accent1" w:themeShade="BF"/>
                <w:sz w:val="20"/>
              </w:rPr>
              <w:t>3.5 Any acceptance and exclusion criteria and thresholds</w:t>
            </w:r>
          </w:p>
          <w:p w14:paraId="32752CC5" w14:textId="77777777" w:rsidR="00A35D12" w:rsidRDefault="00A35D12" w:rsidP="002E4A97">
            <w:pPr>
              <w:spacing w:after="0"/>
              <w:jc w:val="both"/>
              <w:rPr>
                <w:rFonts w:ascii="Arial" w:hAnsi="Arial" w:cs="Arial"/>
                <w:b/>
                <w:color w:val="00B050"/>
                <w:sz w:val="20"/>
              </w:rPr>
            </w:pPr>
          </w:p>
          <w:p w14:paraId="54434DEB" w14:textId="77777777" w:rsidR="00A35D12" w:rsidRPr="0068047C" w:rsidRDefault="00A35D12" w:rsidP="002E4A97">
            <w:pPr>
              <w:autoSpaceDE w:val="0"/>
              <w:autoSpaceDN w:val="0"/>
              <w:adjustRightInd w:val="0"/>
              <w:spacing w:after="0"/>
              <w:jc w:val="both"/>
              <w:rPr>
                <w:rFonts w:ascii="Arial" w:eastAsia="MS ??" w:hAnsi="Arial" w:cs="Arial"/>
                <w:b/>
                <w:bCs/>
                <w:color w:val="000000"/>
                <w:sz w:val="20"/>
                <w:lang w:eastAsia="en-GB"/>
              </w:rPr>
            </w:pPr>
            <w:r w:rsidRPr="0068047C">
              <w:rPr>
                <w:rFonts w:ascii="Arial" w:eastAsia="MS ??" w:hAnsi="Arial" w:cs="Arial"/>
                <w:b/>
                <w:bCs/>
                <w:sz w:val="20"/>
                <w:lang w:eastAsia="en-GB"/>
              </w:rPr>
              <w:t>The following exclusion criteria shall apply</w:t>
            </w:r>
            <w:r w:rsidRPr="0068047C">
              <w:rPr>
                <w:rFonts w:ascii="Arial" w:eastAsia="MS ??" w:hAnsi="Arial" w:cs="Arial"/>
                <w:b/>
                <w:bCs/>
                <w:color w:val="000000"/>
                <w:sz w:val="20"/>
                <w:lang w:eastAsia="en-GB"/>
              </w:rPr>
              <w:t xml:space="preserve">:  </w:t>
            </w:r>
          </w:p>
          <w:p w14:paraId="35110DBC" w14:textId="77777777" w:rsidR="00A35D12" w:rsidRDefault="00A35D12" w:rsidP="002E4A97">
            <w:pPr>
              <w:tabs>
                <w:tab w:val="left" w:pos="2660"/>
              </w:tabs>
              <w:autoSpaceDE w:val="0"/>
              <w:autoSpaceDN w:val="0"/>
              <w:adjustRightInd w:val="0"/>
              <w:spacing w:after="0"/>
              <w:jc w:val="both"/>
              <w:rPr>
                <w:b/>
                <w:bCs/>
                <w:sz w:val="22"/>
              </w:rPr>
            </w:pPr>
            <w:r>
              <w:rPr>
                <w:rFonts w:ascii="Arial" w:eastAsia="MS ??" w:hAnsi="Arial" w:cs="Arial"/>
                <w:b/>
                <w:bCs/>
                <w:color w:val="000000"/>
                <w:sz w:val="20"/>
                <w:lang w:eastAsia="en-GB"/>
              </w:rPr>
              <w:tab/>
            </w:r>
          </w:p>
          <w:p w14:paraId="6A48A535" w14:textId="77777777" w:rsidR="00A35D12" w:rsidRPr="0082395B" w:rsidRDefault="00A35D12" w:rsidP="002E4A97">
            <w:pPr>
              <w:numPr>
                <w:ilvl w:val="0"/>
                <w:numId w:val="6"/>
              </w:numPr>
              <w:spacing w:after="0"/>
              <w:jc w:val="both"/>
              <w:rPr>
                <w:rFonts w:ascii="Arial" w:eastAsia="Times New Roman" w:hAnsi="Arial" w:cs="Arial"/>
                <w:sz w:val="20"/>
              </w:rPr>
            </w:pPr>
            <w:r w:rsidRPr="0082395B">
              <w:rPr>
                <w:rFonts w:ascii="Arial" w:eastAsia="Times New Roman" w:hAnsi="Arial" w:cs="Arial"/>
                <w:sz w:val="20"/>
              </w:rPr>
              <w:t xml:space="preserve">Exclusion of </w:t>
            </w:r>
            <w:proofErr w:type="gramStart"/>
            <w:r w:rsidRPr="0082395B">
              <w:rPr>
                <w:rFonts w:ascii="Arial" w:eastAsia="Times New Roman" w:hAnsi="Arial" w:cs="Arial"/>
                <w:sz w:val="20"/>
              </w:rPr>
              <w:t>high risk</w:t>
            </w:r>
            <w:proofErr w:type="gramEnd"/>
            <w:r w:rsidRPr="0082395B">
              <w:rPr>
                <w:rFonts w:ascii="Arial" w:eastAsia="Times New Roman" w:hAnsi="Arial" w:cs="Arial"/>
                <w:sz w:val="20"/>
              </w:rPr>
              <w:t xml:space="preserve"> BCC on the face for community surgery: </w:t>
            </w:r>
          </w:p>
          <w:p w14:paraId="7FF6E021" w14:textId="77777777" w:rsidR="00A35D12" w:rsidRPr="0082395B" w:rsidRDefault="00A35D12" w:rsidP="002E4A97">
            <w:pPr>
              <w:numPr>
                <w:ilvl w:val="1"/>
                <w:numId w:val="6"/>
              </w:numPr>
              <w:spacing w:after="0"/>
              <w:jc w:val="both"/>
              <w:rPr>
                <w:rFonts w:ascii="Arial" w:eastAsia="Times New Roman" w:hAnsi="Arial" w:cs="Arial"/>
                <w:sz w:val="20"/>
              </w:rPr>
            </w:pPr>
            <w:r w:rsidRPr="0082395B">
              <w:rPr>
                <w:rFonts w:ascii="Arial" w:eastAsia="Times New Roman" w:hAnsi="Arial" w:cs="Arial"/>
                <w:sz w:val="20"/>
              </w:rPr>
              <w:t> All suspected BCC on the eyelids</w:t>
            </w:r>
          </w:p>
          <w:p w14:paraId="3D01582F" w14:textId="77777777" w:rsidR="00A35D12" w:rsidRPr="0082395B" w:rsidRDefault="00A35D12" w:rsidP="002E4A97">
            <w:pPr>
              <w:numPr>
                <w:ilvl w:val="1"/>
                <w:numId w:val="6"/>
              </w:numPr>
              <w:spacing w:after="0"/>
              <w:jc w:val="both"/>
              <w:rPr>
                <w:rFonts w:ascii="Arial" w:eastAsia="Times New Roman" w:hAnsi="Arial" w:cs="Arial"/>
                <w:sz w:val="20"/>
              </w:rPr>
            </w:pPr>
            <w:r w:rsidRPr="0082395B">
              <w:rPr>
                <w:rFonts w:ascii="Arial" w:eastAsia="Times New Roman" w:hAnsi="Arial" w:cs="Arial"/>
                <w:sz w:val="20"/>
              </w:rPr>
              <w:t>&gt;1cm lesions on the nose, ears, lips</w:t>
            </w:r>
          </w:p>
          <w:p w14:paraId="77A0E933" w14:textId="77777777" w:rsidR="00A35D12" w:rsidRPr="0082395B" w:rsidRDefault="00A35D12" w:rsidP="002E4A97">
            <w:pPr>
              <w:numPr>
                <w:ilvl w:val="1"/>
                <w:numId w:val="6"/>
              </w:numPr>
              <w:spacing w:after="0"/>
              <w:jc w:val="both"/>
              <w:rPr>
                <w:rFonts w:ascii="Arial" w:eastAsia="Times New Roman" w:hAnsi="Arial" w:cs="Arial"/>
                <w:sz w:val="20"/>
              </w:rPr>
            </w:pPr>
            <w:r w:rsidRPr="0082395B">
              <w:rPr>
                <w:rFonts w:ascii="Arial" w:eastAsia="Times New Roman" w:hAnsi="Arial" w:cs="Arial"/>
                <w:sz w:val="20"/>
              </w:rPr>
              <w:t>&gt;5mm nasal tip lesions</w:t>
            </w:r>
          </w:p>
          <w:p w14:paraId="731F3978" w14:textId="77777777" w:rsidR="00A35D12" w:rsidRPr="0082395B" w:rsidRDefault="00A35D12" w:rsidP="002E4A97">
            <w:pPr>
              <w:numPr>
                <w:ilvl w:val="1"/>
                <w:numId w:val="6"/>
              </w:numPr>
              <w:spacing w:after="0"/>
              <w:jc w:val="both"/>
              <w:rPr>
                <w:rFonts w:ascii="Arial" w:eastAsia="Times New Roman" w:hAnsi="Arial" w:cs="Arial"/>
                <w:sz w:val="20"/>
              </w:rPr>
            </w:pPr>
            <w:r w:rsidRPr="0082395B">
              <w:rPr>
                <w:rFonts w:ascii="Arial" w:eastAsia="Times New Roman" w:hAnsi="Arial" w:cs="Arial"/>
                <w:sz w:val="20"/>
              </w:rPr>
              <w:t>&gt;2cm on forehead, temple</w:t>
            </w:r>
          </w:p>
          <w:p w14:paraId="0FEC98D3" w14:textId="053FC82D" w:rsidR="00A35D12" w:rsidRPr="00E5035B" w:rsidRDefault="00A35D12" w:rsidP="002E4A97">
            <w:pPr>
              <w:numPr>
                <w:ilvl w:val="0"/>
                <w:numId w:val="6"/>
              </w:numPr>
              <w:autoSpaceDE w:val="0"/>
              <w:autoSpaceDN w:val="0"/>
              <w:adjustRightInd w:val="0"/>
              <w:spacing w:after="0"/>
              <w:jc w:val="both"/>
              <w:rPr>
                <w:rFonts w:ascii="Arial" w:eastAsia="MS ??" w:hAnsi="Arial" w:cs="Arial"/>
                <w:color w:val="000000"/>
                <w:sz w:val="20"/>
                <w:lang w:eastAsia="en-GB"/>
              </w:rPr>
            </w:pPr>
            <w:r>
              <w:rPr>
                <w:rFonts w:ascii="Arial" w:eastAsia="MS ??" w:hAnsi="Arial" w:cs="Arial"/>
                <w:color w:val="000000"/>
                <w:sz w:val="20"/>
                <w:lang w:eastAsia="en-GB"/>
              </w:rPr>
              <w:t>S</w:t>
            </w:r>
            <w:r w:rsidRPr="009A56FA">
              <w:rPr>
                <w:rFonts w:ascii="Arial" w:eastAsia="MS ??" w:hAnsi="Arial" w:cs="Arial"/>
                <w:color w:val="000000"/>
                <w:sz w:val="20"/>
                <w:lang w:eastAsia="en-GB"/>
              </w:rPr>
              <w:t>uspected skin cancers, (melanoma, SCC)</w:t>
            </w:r>
            <w:r>
              <w:rPr>
                <w:rFonts w:ascii="Arial" w:eastAsia="MS ??" w:hAnsi="Arial" w:cs="Arial"/>
                <w:color w:val="000000"/>
                <w:sz w:val="20"/>
                <w:lang w:eastAsia="en-GB"/>
              </w:rPr>
              <w:t>, including n</w:t>
            </w:r>
            <w:r w:rsidRPr="00E5035B">
              <w:rPr>
                <w:rFonts w:ascii="Arial" w:eastAsia="MS ??" w:hAnsi="Arial" w:cs="Arial"/>
                <w:color w:val="000000"/>
                <w:sz w:val="20"/>
                <w:lang w:eastAsia="en-GB"/>
              </w:rPr>
              <w:t>ail disorders where there is marked destruction of the nails or a pigmented streak possibly suggestive of melanoma</w:t>
            </w:r>
            <w:r w:rsidR="005E7C4D">
              <w:rPr>
                <w:rFonts w:ascii="Arial" w:eastAsia="MS ??" w:hAnsi="Arial" w:cs="Arial"/>
                <w:color w:val="000000"/>
                <w:sz w:val="20"/>
                <w:lang w:eastAsia="en-GB"/>
              </w:rPr>
              <w:t>.</w:t>
            </w:r>
          </w:p>
          <w:p w14:paraId="02AF7D3F" w14:textId="4EAF2C0B" w:rsidR="00A35D12" w:rsidRPr="0068047C" w:rsidRDefault="00A35D12" w:rsidP="002E4A97">
            <w:pPr>
              <w:numPr>
                <w:ilvl w:val="0"/>
                <w:numId w:val="6"/>
              </w:numPr>
              <w:autoSpaceDE w:val="0"/>
              <w:autoSpaceDN w:val="0"/>
              <w:adjustRightInd w:val="0"/>
              <w:spacing w:after="0"/>
              <w:jc w:val="both"/>
              <w:rPr>
                <w:rFonts w:ascii="Arial" w:eastAsia="Calibri" w:hAnsi="Arial" w:cs="Arial"/>
                <w:color w:val="000000"/>
                <w:sz w:val="20"/>
              </w:rPr>
            </w:pPr>
            <w:r w:rsidRPr="0068047C">
              <w:rPr>
                <w:rFonts w:ascii="Arial" w:eastAsia="Calibri" w:hAnsi="Arial" w:cs="Arial"/>
                <w:color w:val="000000"/>
                <w:sz w:val="20"/>
              </w:rPr>
              <w:t>Venous leg ulcers not responding to community treatment</w:t>
            </w:r>
            <w:r w:rsidR="005E7C4D">
              <w:rPr>
                <w:rFonts w:ascii="Arial" w:eastAsia="Calibri" w:hAnsi="Arial" w:cs="Arial"/>
                <w:color w:val="000000"/>
                <w:sz w:val="20"/>
              </w:rPr>
              <w:t>.</w:t>
            </w:r>
          </w:p>
          <w:p w14:paraId="21647BE8" w14:textId="31397BE9" w:rsidR="00A35D12" w:rsidRPr="0068047C" w:rsidRDefault="00A35D12" w:rsidP="002E4A97">
            <w:pPr>
              <w:pStyle w:val="NoSpacing"/>
              <w:numPr>
                <w:ilvl w:val="0"/>
                <w:numId w:val="6"/>
              </w:numPr>
              <w:jc w:val="both"/>
              <w:rPr>
                <w:rFonts w:ascii="Arial" w:hAnsi="Arial" w:cs="Arial"/>
                <w:sz w:val="20"/>
              </w:rPr>
            </w:pPr>
            <w:r w:rsidRPr="0068047C">
              <w:rPr>
                <w:rFonts w:ascii="Arial" w:eastAsia="Calibri" w:hAnsi="Arial" w:cs="Arial"/>
                <w:sz w:val="20"/>
              </w:rPr>
              <w:t>Suspected connective tissue disorders</w:t>
            </w:r>
            <w:r w:rsidR="005E7C4D">
              <w:rPr>
                <w:rFonts w:ascii="Arial" w:eastAsia="Calibri" w:hAnsi="Arial" w:cs="Arial"/>
                <w:sz w:val="20"/>
              </w:rPr>
              <w:t>.</w:t>
            </w:r>
          </w:p>
          <w:p w14:paraId="26F23898" w14:textId="77777777" w:rsidR="00A35D12" w:rsidRPr="00222F9E" w:rsidRDefault="00A35D12" w:rsidP="002E4A97">
            <w:pPr>
              <w:pStyle w:val="NoSpacing"/>
              <w:numPr>
                <w:ilvl w:val="0"/>
                <w:numId w:val="6"/>
              </w:numPr>
              <w:jc w:val="both"/>
              <w:rPr>
                <w:rFonts w:ascii="Arial" w:hAnsi="Arial" w:cs="Arial"/>
                <w:sz w:val="20"/>
              </w:rPr>
            </w:pPr>
            <w:r w:rsidRPr="00222F9E">
              <w:rPr>
                <w:rFonts w:ascii="Arial" w:eastAsia="Calibri" w:hAnsi="Arial" w:cs="Arial"/>
                <w:sz w:val="20"/>
              </w:rPr>
              <w:t xml:space="preserve">Mild to moderate acne which can be managed within Primary Care </w:t>
            </w:r>
          </w:p>
          <w:p w14:paraId="3571EA5F" w14:textId="77777777" w:rsidR="00A35D12" w:rsidRPr="00935D63" w:rsidRDefault="00A35D12" w:rsidP="002E4A97">
            <w:pPr>
              <w:pStyle w:val="NoSpacing"/>
              <w:numPr>
                <w:ilvl w:val="0"/>
                <w:numId w:val="6"/>
              </w:numPr>
              <w:jc w:val="both"/>
              <w:rPr>
                <w:rFonts w:ascii="Arial" w:hAnsi="Arial" w:cs="Arial"/>
                <w:color w:val="000000" w:themeColor="text1"/>
                <w:sz w:val="20"/>
                <w:lang w:val="en-GB"/>
              </w:rPr>
            </w:pPr>
            <w:r w:rsidRPr="00222F9E">
              <w:rPr>
                <w:rFonts w:ascii="Arial" w:hAnsi="Arial" w:cs="Arial"/>
                <w:sz w:val="20"/>
              </w:rPr>
              <w:t>Vasculitis</w:t>
            </w:r>
            <w:r w:rsidRPr="00935D63">
              <w:rPr>
                <w:rFonts w:ascii="Arial" w:hAnsi="Arial" w:cs="Arial"/>
                <w:sz w:val="20"/>
              </w:rPr>
              <w:t xml:space="preserve"> with du</w:t>
            </w:r>
            <w:r>
              <w:rPr>
                <w:rFonts w:ascii="Arial" w:hAnsi="Arial" w:cs="Arial"/>
                <w:sz w:val="20"/>
              </w:rPr>
              <w:t xml:space="preserve">ration more than 4 weeks and/or </w:t>
            </w:r>
            <w:r w:rsidRPr="00935D63">
              <w:rPr>
                <w:rFonts w:ascii="Arial" w:hAnsi="Arial" w:cs="Arial"/>
                <w:color w:val="000000" w:themeColor="text1"/>
                <w:sz w:val="20"/>
                <w:lang w:val="en-GB"/>
              </w:rPr>
              <w:t xml:space="preserve">obvious systemic symptoms </w:t>
            </w:r>
            <w:proofErr w:type="gramStart"/>
            <w:r w:rsidRPr="00935D63">
              <w:rPr>
                <w:rFonts w:ascii="Arial" w:hAnsi="Arial" w:cs="Arial"/>
                <w:color w:val="000000" w:themeColor="text1"/>
                <w:sz w:val="20"/>
                <w:lang w:val="en-GB"/>
              </w:rPr>
              <w:t>( renal</w:t>
            </w:r>
            <w:proofErr w:type="gramEnd"/>
            <w:r w:rsidRPr="00935D63">
              <w:rPr>
                <w:rFonts w:ascii="Arial" w:hAnsi="Arial" w:cs="Arial"/>
                <w:color w:val="000000" w:themeColor="text1"/>
                <w:sz w:val="20"/>
                <w:lang w:val="en-GB"/>
              </w:rPr>
              <w:t xml:space="preserve"> / abdominal symptoms etc) </w:t>
            </w:r>
          </w:p>
          <w:p w14:paraId="6E391F77" w14:textId="77777777" w:rsidR="00A35D12" w:rsidRPr="007D0456" w:rsidRDefault="00A35D12" w:rsidP="002E4A97">
            <w:pPr>
              <w:pStyle w:val="NoSpacing"/>
              <w:numPr>
                <w:ilvl w:val="0"/>
                <w:numId w:val="6"/>
              </w:numPr>
              <w:jc w:val="both"/>
              <w:rPr>
                <w:rFonts w:ascii="Arial" w:hAnsi="Arial" w:cs="Arial"/>
                <w:color w:val="000000" w:themeColor="text1"/>
                <w:sz w:val="20"/>
                <w:lang w:val="en-GB"/>
              </w:rPr>
            </w:pPr>
            <w:r w:rsidRPr="007D0456">
              <w:rPr>
                <w:rFonts w:ascii="Arial" w:hAnsi="Arial" w:cs="Arial"/>
                <w:color w:val="000000" w:themeColor="text1"/>
                <w:sz w:val="20"/>
                <w:lang w:val="en-GB"/>
              </w:rPr>
              <w:t>Acitretin and systemic non-biological drugs that affect the immune response such as ciclosporin and methotrexate.</w:t>
            </w:r>
          </w:p>
          <w:p w14:paraId="20791A15" w14:textId="77777777" w:rsidR="00A35D12" w:rsidRPr="007D0456" w:rsidRDefault="00A35D12" w:rsidP="002E4A97">
            <w:pPr>
              <w:pStyle w:val="NoSpacing"/>
              <w:numPr>
                <w:ilvl w:val="0"/>
                <w:numId w:val="6"/>
              </w:numPr>
              <w:jc w:val="both"/>
              <w:rPr>
                <w:rFonts w:ascii="Arial" w:hAnsi="Arial" w:cs="Arial"/>
                <w:color w:val="000000" w:themeColor="text1"/>
                <w:sz w:val="20"/>
                <w:lang w:val="en-GB"/>
              </w:rPr>
            </w:pPr>
            <w:r w:rsidRPr="007D0456">
              <w:rPr>
                <w:rFonts w:ascii="Arial" w:hAnsi="Arial" w:cs="Arial"/>
                <w:color w:val="000000" w:themeColor="text1"/>
                <w:sz w:val="20"/>
                <w:lang w:val="en-GB"/>
              </w:rPr>
              <w:t xml:space="preserve">Treatment using systemic biological therapies or apremilast. </w:t>
            </w:r>
          </w:p>
          <w:p w14:paraId="60EA6939" w14:textId="77777777" w:rsidR="00A35D12" w:rsidRPr="00935D63" w:rsidRDefault="00A35D12" w:rsidP="002E4A97">
            <w:pPr>
              <w:pStyle w:val="NoSpacing"/>
              <w:numPr>
                <w:ilvl w:val="0"/>
                <w:numId w:val="6"/>
              </w:numPr>
              <w:jc w:val="both"/>
              <w:rPr>
                <w:rFonts w:ascii="Arial" w:hAnsi="Arial" w:cs="Arial"/>
                <w:color w:val="000000" w:themeColor="text1"/>
                <w:sz w:val="20"/>
                <w:lang w:val="en-GB"/>
              </w:rPr>
            </w:pPr>
            <w:r w:rsidRPr="00935D63">
              <w:rPr>
                <w:rFonts w:ascii="Arial" w:hAnsi="Arial" w:cs="Arial"/>
                <w:color w:val="000000" w:themeColor="text1"/>
                <w:sz w:val="20"/>
                <w:lang w:val="en-GB"/>
              </w:rPr>
              <w:t xml:space="preserve">Complex paediatric dermatology </w:t>
            </w:r>
          </w:p>
          <w:p w14:paraId="1BD3A87E" w14:textId="77777777" w:rsidR="00A35D12" w:rsidRDefault="00A35D12" w:rsidP="002E4A97">
            <w:pPr>
              <w:pStyle w:val="NoSpacing"/>
              <w:numPr>
                <w:ilvl w:val="0"/>
                <w:numId w:val="6"/>
              </w:numPr>
              <w:jc w:val="both"/>
              <w:rPr>
                <w:rFonts w:ascii="Arial" w:hAnsi="Arial" w:cs="Arial"/>
                <w:color w:val="000000" w:themeColor="text1"/>
                <w:sz w:val="20"/>
                <w:lang w:val="en-GB"/>
              </w:rPr>
            </w:pPr>
            <w:r>
              <w:rPr>
                <w:rFonts w:ascii="Arial" w:hAnsi="Arial" w:cs="Arial"/>
                <w:color w:val="000000" w:themeColor="text1"/>
                <w:sz w:val="20"/>
                <w:lang w:val="en-GB"/>
              </w:rPr>
              <w:t>Rash with systemic upset</w:t>
            </w:r>
          </w:p>
          <w:p w14:paraId="21F3BC1F" w14:textId="6D542FC9" w:rsidR="00A35D12" w:rsidRPr="007D0456" w:rsidRDefault="00A35D12" w:rsidP="002E4A97">
            <w:pPr>
              <w:pStyle w:val="NoSpacing"/>
              <w:numPr>
                <w:ilvl w:val="0"/>
                <w:numId w:val="6"/>
              </w:numPr>
              <w:jc w:val="both"/>
              <w:rPr>
                <w:rFonts w:ascii="Arial" w:hAnsi="Arial" w:cs="Arial"/>
                <w:color w:val="000000" w:themeColor="text1"/>
                <w:sz w:val="20"/>
                <w:lang w:val="en-GB"/>
              </w:rPr>
            </w:pPr>
            <w:r>
              <w:rPr>
                <w:rFonts w:ascii="Arial" w:hAnsi="Arial" w:cs="Arial"/>
                <w:color w:val="000000" w:themeColor="text1"/>
                <w:sz w:val="20"/>
                <w:lang w:val="en-GB"/>
              </w:rPr>
              <w:t xml:space="preserve">Treatment </w:t>
            </w:r>
            <w:r w:rsidRPr="006731B4">
              <w:rPr>
                <w:rFonts w:ascii="Arial" w:hAnsi="Arial" w:cs="Arial"/>
                <w:color w:val="000000" w:themeColor="text1"/>
                <w:sz w:val="20"/>
                <w:lang w:val="en"/>
              </w:rPr>
              <w:t>Psoralen plus ultraviolet A (PUVA)</w:t>
            </w:r>
            <w:r>
              <w:rPr>
                <w:rFonts w:ascii="Arial" w:hAnsi="Arial" w:cs="Arial"/>
                <w:color w:val="000000" w:themeColor="text1"/>
                <w:sz w:val="20"/>
                <w:lang w:val="en"/>
              </w:rPr>
              <w:t xml:space="preserve"> </w:t>
            </w:r>
            <w:proofErr w:type="spellStart"/>
            <w:r>
              <w:rPr>
                <w:rFonts w:ascii="Arial" w:hAnsi="Arial" w:cs="Arial"/>
                <w:color w:val="000000" w:themeColor="text1"/>
                <w:sz w:val="20"/>
                <w:lang w:val="en"/>
              </w:rPr>
              <w:t>phothterapy</w:t>
            </w:r>
            <w:proofErr w:type="spellEnd"/>
          </w:p>
          <w:p w14:paraId="1E84BCA4" w14:textId="77777777" w:rsidR="00A35D12" w:rsidRPr="00935D63" w:rsidRDefault="00A35D12" w:rsidP="002E4A97">
            <w:pPr>
              <w:pStyle w:val="NoSpacing"/>
              <w:numPr>
                <w:ilvl w:val="0"/>
                <w:numId w:val="6"/>
              </w:numPr>
              <w:jc w:val="both"/>
              <w:rPr>
                <w:rFonts w:ascii="Arial" w:hAnsi="Arial" w:cs="Arial"/>
                <w:color w:val="000000" w:themeColor="text1"/>
                <w:sz w:val="20"/>
                <w:lang w:val="en-GB"/>
              </w:rPr>
            </w:pPr>
            <w:r w:rsidRPr="00935D63">
              <w:rPr>
                <w:rFonts w:ascii="Arial" w:hAnsi="Arial" w:cs="Arial"/>
                <w:color w:val="000000" w:themeColor="text1"/>
                <w:sz w:val="20"/>
                <w:lang w:val="en-GB"/>
              </w:rPr>
              <w:t xml:space="preserve">Under the age of 16 years requiring a surgical procedure </w:t>
            </w:r>
          </w:p>
          <w:p w14:paraId="6545AF13" w14:textId="77777777" w:rsidR="00A35D12" w:rsidRDefault="00A35D12" w:rsidP="002E4A97">
            <w:pPr>
              <w:pStyle w:val="ListParagraph"/>
              <w:numPr>
                <w:ilvl w:val="0"/>
                <w:numId w:val="6"/>
              </w:numPr>
              <w:jc w:val="both"/>
              <w:rPr>
                <w:rFonts w:ascii="Arial" w:hAnsi="Arial" w:cs="Arial"/>
                <w:sz w:val="20"/>
              </w:rPr>
            </w:pPr>
            <w:r w:rsidRPr="00935D63">
              <w:rPr>
                <w:rFonts w:ascii="Arial" w:hAnsi="Arial" w:cs="Arial"/>
                <w:sz w:val="20"/>
              </w:rPr>
              <w:t xml:space="preserve">All referrals for procedure listed in the Excluded and Restricted Procedure Policy </w:t>
            </w:r>
          </w:p>
          <w:p w14:paraId="3D5A6164" w14:textId="6D7659DA" w:rsidR="00A35D12" w:rsidRPr="00935D63" w:rsidRDefault="00A35D12" w:rsidP="002E4A97">
            <w:pPr>
              <w:pStyle w:val="ListParagraph"/>
              <w:numPr>
                <w:ilvl w:val="0"/>
                <w:numId w:val="6"/>
              </w:numPr>
              <w:jc w:val="both"/>
              <w:rPr>
                <w:rFonts w:ascii="Arial" w:hAnsi="Arial" w:cs="Arial"/>
                <w:sz w:val="20"/>
              </w:rPr>
            </w:pPr>
            <w:r>
              <w:rPr>
                <w:rFonts w:ascii="Arial" w:hAnsi="Arial" w:cs="Arial"/>
                <w:sz w:val="20"/>
              </w:rPr>
              <w:t xml:space="preserve">Any non-standard treatment for unique cases that has not been approved through the Commissioner’s </w:t>
            </w:r>
            <w:r w:rsidRPr="005457D1">
              <w:rPr>
                <w:rFonts w:ascii="Arial" w:hAnsi="Arial" w:cs="Arial"/>
                <w:sz w:val="20"/>
              </w:rPr>
              <w:t>Individual Funding Request process</w:t>
            </w:r>
            <w:r w:rsidR="005E7C4D">
              <w:rPr>
                <w:rFonts w:ascii="Arial" w:hAnsi="Arial" w:cs="Arial"/>
                <w:sz w:val="20"/>
              </w:rPr>
              <w:t>.</w:t>
            </w:r>
          </w:p>
          <w:p w14:paraId="4F570BF9" w14:textId="77777777" w:rsidR="00A35D12" w:rsidRPr="005C7254" w:rsidRDefault="00A35D12" w:rsidP="002E4A97">
            <w:pPr>
              <w:pStyle w:val="ListParagraph"/>
              <w:numPr>
                <w:ilvl w:val="0"/>
                <w:numId w:val="6"/>
              </w:numPr>
              <w:jc w:val="both"/>
              <w:rPr>
                <w:rFonts w:ascii="Arial" w:hAnsi="Arial" w:cs="Arial"/>
                <w:sz w:val="20"/>
                <w:szCs w:val="20"/>
              </w:rPr>
            </w:pPr>
            <w:r w:rsidRPr="0068047C">
              <w:rPr>
                <w:rFonts w:ascii="Arial" w:hAnsi="Arial" w:cs="Arial"/>
                <w:sz w:val="20"/>
                <w:szCs w:val="20"/>
              </w:rPr>
              <w:t xml:space="preserve">Any </w:t>
            </w:r>
            <w:r>
              <w:rPr>
                <w:rFonts w:ascii="Arial" w:hAnsi="Arial" w:cs="Arial"/>
                <w:sz w:val="20"/>
                <w:szCs w:val="20"/>
              </w:rPr>
              <w:t>Service User</w:t>
            </w:r>
            <w:r w:rsidRPr="0068047C">
              <w:rPr>
                <w:rFonts w:ascii="Arial" w:hAnsi="Arial" w:cs="Arial"/>
                <w:sz w:val="20"/>
                <w:szCs w:val="20"/>
              </w:rPr>
              <w:t xml:space="preserve"> that is not registered with one of the </w:t>
            </w:r>
            <w:r>
              <w:rPr>
                <w:rFonts w:ascii="Arial" w:hAnsi="Arial" w:cs="Arial"/>
                <w:sz w:val="20"/>
                <w:szCs w:val="20"/>
              </w:rPr>
              <w:t>Commissioner</w:t>
            </w:r>
            <w:r w:rsidRPr="0068047C">
              <w:rPr>
                <w:rFonts w:ascii="Arial" w:hAnsi="Arial" w:cs="Arial"/>
                <w:sz w:val="20"/>
                <w:szCs w:val="20"/>
              </w:rPr>
              <w:t>s’ GP Practices.</w:t>
            </w:r>
          </w:p>
          <w:p w14:paraId="597336B5" w14:textId="77777777" w:rsidR="00A35D12" w:rsidRPr="0068047C" w:rsidRDefault="00A35D12" w:rsidP="002E4A97">
            <w:pPr>
              <w:spacing w:after="0"/>
              <w:jc w:val="both"/>
              <w:rPr>
                <w:rFonts w:ascii="Arial" w:hAnsi="Arial" w:cs="Arial"/>
                <w:color w:val="00B050"/>
                <w:sz w:val="20"/>
              </w:rPr>
            </w:pPr>
          </w:p>
          <w:p w14:paraId="3406A322" w14:textId="77777777" w:rsidR="00A35D12" w:rsidRPr="005E7C4D" w:rsidRDefault="00A35D12" w:rsidP="002E4A97">
            <w:pPr>
              <w:spacing w:after="0"/>
              <w:jc w:val="both"/>
              <w:rPr>
                <w:rFonts w:ascii="Arial" w:hAnsi="Arial" w:cs="Arial"/>
                <w:b/>
                <w:color w:val="2F5496" w:themeColor="accent1" w:themeShade="BF"/>
                <w:sz w:val="20"/>
              </w:rPr>
            </w:pPr>
            <w:r w:rsidRPr="005E7C4D">
              <w:rPr>
                <w:rFonts w:ascii="Arial" w:hAnsi="Arial" w:cs="Arial"/>
                <w:b/>
                <w:color w:val="2F5496" w:themeColor="accent1" w:themeShade="BF"/>
                <w:sz w:val="20"/>
              </w:rPr>
              <w:t xml:space="preserve">3.6 </w:t>
            </w:r>
            <w:r w:rsidRPr="005E7C4D">
              <w:rPr>
                <w:rFonts w:ascii="Arial" w:hAnsi="Arial" w:cs="Arial"/>
                <w:b/>
                <w:bCs/>
                <w:color w:val="2F5496" w:themeColor="accent1" w:themeShade="BF"/>
                <w:sz w:val="20"/>
                <w:lang w:val="en-GB"/>
              </w:rPr>
              <w:t>Whole System working</w:t>
            </w:r>
          </w:p>
          <w:p w14:paraId="7DAD1FF9" w14:textId="77777777" w:rsidR="00A35D12" w:rsidRPr="0068047C" w:rsidRDefault="00A35D12" w:rsidP="002E4A97">
            <w:pPr>
              <w:spacing w:after="0"/>
              <w:jc w:val="both"/>
              <w:rPr>
                <w:rFonts w:ascii="Arial" w:hAnsi="Arial" w:cs="Arial"/>
                <w:b/>
                <w:sz w:val="20"/>
              </w:rPr>
            </w:pPr>
          </w:p>
          <w:p w14:paraId="75B07E60" w14:textId="7061E4E5" w:rsidR="00A35D12" w:rsidRPr="0068047C" w:rsidRDefault="00A35D12" w:rsidP="002E4A97">
            <w:pPr>
              <w:spacing w:after="0"/>
              <w:jc w:val="both"/>
              <w:rPr>
                <w:rFonts w:ascii="Arial" w:eastAsia="Times New Roman" w:hAnsi="Arial" w:cs="Arial"/>
                <w:bCs/>
                <w:sz w:val="20"/>
                <w:lang w:val="en-GB" w:eastAsia="en-GB"/>
              </w:rPr>
            </w:pPr>
            <w:r w:rsidRPr="0068047C">
              <w:rPr>
                <w:rFonts w:ascii="Arial" w:eastAsia="Times New Roman" w:hAnsi="Arial" w:cs="Arial"/>
                <w:bCs/>
                <w:sz w:val="20"/>
                <w:lang w:val="en-GB" w:eastAsia="en-GB"/>
              </w:rPr>
              <w:t xml:space="preserve">The service shall have seamless pathways </w:t>
            </w:r>
            <w:r>
              <w:rPr>
                <w:rFonts w:ascii="Arial" w:eastAsia="Times New Roman" w:hAnsi="Arial" w:cs="Arial"/>
                <w:bCs/>
                <w:sz w:val="20"/>
                <w:lang w:val="en-GB" w:eastAsia="en-GB"/>
              </w:rPr>
              <w:t xml:space="preserve">from and </w:t>
            </w:r>
            <w:r w:rsidRPr="0068047C">
              <w:rPr>
                <w:rFonts w:ascii="Arial" w:eastAsia="Times New Roman" w:hAnsi="Arial" w:cs="Arial"/>
                <w:bCs/>
                <w:sz w:val="20"/>
                <w:lang w:val="en-GB" w:eastAsia="en-GB"/>
              </w:rPr>
              <w:t xml:space="preserve">into the other services provided under separate contract with </w:t>
            </w:r>
            <w:r>
              <w:rPr>
                <w:rFonts w:ascii="Arial" w:eastAsia="Times New Roman" w:hAnsi="Arial" w:cs="Arial"/>
                <w:bCs/>
                <w:sz w:val="20"/>
                <w:lang w:val="en-GB" w:eastAsia="en-GB"/>
              </w:rPr>
              <w:t>the C</w:t>
            </w:r>
            <w:r w:rsidRPr="0068047C">
              <w:rPr>
                <w:rFonts w:ascii="Arial" w:eastAsia="Times New Roman" w:hAnsi="Arial" w:cs="Arial"/>
                <w:bCs/>
                <w:sz w:val="20"/>
                <w:lang w:val="en-GB" w:eastAsia="en-GB"/>
              </w:rPr>
              <w:t xml:space="preserve">ommissioners to ensure </w:t>
            </w:r>
            <w:r>
              <w:rPr>
                <w:rFonts w:ascii="Arial" w:eastAsia="Times New Roman" w:hAnsi="Arial" w:cs="Arial"/>
                <w:bCs/>
                <w:sz w:val="20"/>
                <w:lang w:val="en-GB" w:eastAsia="en-GB"/>
              </w:rPr>
              <w:t>Service User</w:t>
            </w:r>
            <w:r w:rsidRPr="0068047C">
              <w:rPr>
                <w:rFonts w:ascii="Arial" w:eastAsia="Times New Roman" w:hAnsi="Arial" w:cs="Arial"/>
                <w:bCs/>
                <w:sz w:val="20"/>
                <w:lang w:val="en-GB" w:eastAsia="en-GB"/>
              </w:rPr>
              <w:t>s move smoothly through the pathway by facilitating appropriate partnership working</w:t>
            </w:r>
            <w:r w:rsidR="005E7C4D">
              <w:rPr>
                <w:rFonts w:ascii="Arial" w:eastAsia="Times New Roman" w:hAnsi="Arial" w:cs="Arial"/>
                <w:bCs/>
                <w:sz w:val="20"/>
                <w:lang w:val="en-GB" w:eastAsia="en-GB"/>
              </w:rPr>
              <w:t>.</w:t>
            </w:r>
          </w:p>
          <w:p w14:paraId="0EED30E0" w14:textId="77777777" w:rsidR="00A35D12" w:rsidRPr="0068047C" w:rsidRDefault="00A35D12" w:rsidP="002E4A97">
            <w:pPr>
              <w:spacing w:after="0"/>
              <w:ind w:left="720" w:hanging="720"/>
              <w:jc w:val="both"/>
              <w:rPr>
                <w:rFonts w:ascii="Arial" w:eastAsia="Times New Roman" w:hAnsi="Arial" w:cs="Arial"/>
                <w:bCs/>
                <w:sz w:val="20"/>
                <w:lang w:val="en-GB" w:eastAsia="en-GB"/>
              </w:rPr>
            </w:pPr>
          </w:p>
          <w:p w14:paraId="3C78A890" w14:textId="77777777" w:rsidR="00A35D12" w:rsidRPr="00146FBD" w:rsidRDefault="00A35D12" w:rsidP="002E4A97">
            <w:pPr>
              <w:spacing w:after="0"/>
              <w:jc w:val="both"/>
              <w:rPr>
                <w:rFonts w:ascii="Arial" w:hAnsi="Arial" w:cs="Arial"/>
                <w:sz w:val="20"/>
              </w:rPr>
            </w:pPr>
            <w:r w:rsidRPr="0068047C">
              <w:rPr>
                <w:rFonts w:ascii="Arial" w:eastAsia="Times New Roman" w:hAnsi="Arial" w:cs="Arial"/>
                <w:bCs/>
                <w:sz w:val="20"/>
                <w:lang w:val="en-GB" w:eastAsia="en-GB"/>
              </w:rPr>
              <w:t xml:space="preserve">The service must work collaboratively with primary care and other stakeholders in the local health economy to </w:t>
            </w:r>
            <w:r>
              <w:rPr>
                <w:rFonts w:ascii="Arial" w:eastAsia="Times New Roman" w:hAnsi="Arial" w:cs="Arial"/>
                <w:bCs/>
                <w:sz w:val="20"/>
                <w:lang w:val="en-GB" w:eastAsia="en-GB"/>
              </w:rPr>
              <w:t xml:space="preserve">deliver the care pathway </w:t>
            </w:r>
            <w:r w:rsidRPr="0068047C">
              <w:rPr>
                <w:rFonts w:ascii="Arial" w:eastAsia="Times New Roman" w:hAnsi="Arial" w:cs="Arial"/>
                <w:bCs/>
                <w:sz w:val="20"/>
                <w:lang w:val="en-GB" w:eastAsia="en-GB"/>
              </w:rPr>
              <w:t>across primary, community and secondary care</w:t>
            </w:r>
            <w:r>
              <w:rPr>
                <w:rFonts w:ascii="Arial" w:eastAsia="Times New Roman" w:hAnsi="Arial" w:cs="Arial"/>
                <w:bCs/>
                <w:sz w:val="20"/>
                <w:lang w:val="en-GB" w:eastAsia="en-GB"/>
              </w:rPr>
              <w:t xml:space="preserve"> </w:t>
            </w:r>
            <w:r w:rsidRPr="00146FBD">
              <w:rPr>
                <w:rFonts w:ascii="Arial" w:hAnsi="Arial" w:cs="Arial"/>
                <w:bCs/>
                <w:sz w:val="20"/>
                <w:lang w:val="en-GB"/>
              </w:rPr>
              <w:t xml:space="preserve">and will engage key stakeholders in the improvement and delivery of the Service. </w:t>
            </w:r>
          </w:p>
          <w:p w14:paraId="7BE77613" w14:textId="77777777" w:rsidR="00A35D12" w:rsidRPr="0068047C" w:rsidRDefault="00A35D12" w:rsidP="002E4A97">
            <w:pPr>
              <w:spacing w:after="0"/>
              <w:ind w:left="720" w:hanging="720"/>
              <w:jc w:val="both"/>
              <w:rPr>
                <w:rFonts w:ascii="Arial" w:hAnsi="Arial" w:cs="Arial"/>
                <w:color w:val="00B050"/>
                <w:sz w:val="20"/>
              </w:rPr>
            </w:pPr>
          </w:p>
          <w:p w14:paraId="79A9A7F7" w14:textId="77777777" w:rsidR="00A35D12" w:rsidRPr="005E7C4D" w:rsidRDefault="00A35D12" w:rsidP="002E4A97">
            <w:pPr>
              <w:spacing w:after="0"/>
              <w:jc w:val="both"/>
              <w:rPr>
                <w:rFonts w:ascii="Arial" w:hAnsi="Arial" w:cs="Arial"/>
                <w:b/>
                <w:color w:val="2F5496" w:themeColor="accent1" w:themeShade="BF"/>
                <w:sz w:val="20"/>
              </w:rPr>
            </w:pPr>
            <w:r w:rsidRPr="005E7C4D">
              <w:rPr>
                <w:rFonts w:ascii="Arial" w:hAnsi="Arial" w:cs="Arial"/>
                <w:b/>
                <w:color w:val="2F5496" w:themeColor="accent1" w:themeShade="BF"/>
                <w:sz w:val="20"/>
              </w:rPr>
              <w:t xml:space="preserve">3.26 Research </w:t>
            </w:r>
          </w:p>
          <w:p w14:paraId="7C9DB2AD" w14:textId="77777777" w:rsidR="00A35D12" w:rsidRPr="0068047C" w:rsidRDefault="00A35D12" w:rsidP="002E4A97">
            <w:pPr>
              <w:spacing w:after="0"/>
              <w:jc w:val="both"/>
              <w:rPr>
                <w:rFonts w:ascii="Arial" w:hAnsi="Arial" w:cs="Arial"/>
                <w:color w:val="00B050"/>
                <w:sz w:val="20"/>
              </w:rPr>
            </w:pPr>
            <w:r w:rsidRPr="0068047C">
              <w:rPr>
                <w:rFonts w:ascii="Arial" w:hAnsi="Arial" w:cs="Arial"/>
                <w:color w:val="00B050"/>
                <w:sz w:val="20"/>
              </w:rPr>
              <w:t xml:space="preserve"> </w:t>
            </w:r>
          </w:p>
          <w:p w14:paraId="48DC921B" w14:textId="76972A30" w:rsidR="00A35D12" w:rsidRPr="0068047C" w:rsidRDefault="00A35D12" w:rsidP="002E4A97">
            <w:pPr>
              <w:spacing w:after="0"/>
              <w:ind w:left="34"/>
              <w:jc w:val="both"/>
              <w:rPr>
                <w:rFonts w:ascii="Arial" w:hAnsi="Arial" w:cs="Arial"/>
                <w:sz w:val="20"/>
                <w:lang w:val="en-GB"/>
              </w:rPr>
            </w:pPr>
            <w:r w:rsidRPr="0068047C">
              <w:rPr>
                <w:rFonts w:ascii="Arial" w:hAnsi="Arial" w:cs="Arial"/>
                <w:sz w:val="20"/>
                <w:lang w:val="en-GB"/>
              </w:rPr>
              <w:t xml:space="preserve">The Provider shall adopt and develop innovative ways of working, upon agreement with the </w:t>
            </w:r>
            <w:r>
              <w:rPr>
                <w:rFonts w:ascii="Arial" w:hAnsi="Arial" w:cs="Arial"/>
                <w:sz w:val="20"/>
                <w:lang w:val="en-GB"/>
              </w:rPr>
              <w:t>Commissioner</w:t>
            </w:r>
            <w:r w:rsidRPr="0068047C">
              <w:rPr>
                <w:rFonts w:ascii="Arial" w:hAnsi="Arial" w:cs="Arial"/>
                <w:sz w:val="20"/>
                <w:lang w:val="en-GB"/>
              </w:rPr>
              <w:t>, and consider the following</w:t>
            </w:r>
            <w:r w:rsidR="005E7C4D">
              <w:rPr>
                <w:rFonts w:ascii="Arial" w:hAnsi="Arial" w:cs="Arial"/>
                <w:sz w:val="20"/>
                <w:lang w:val="en-GB"/>
              </w:rPr>
              <w:t>:</w:t>
            </w:r>
          </w:p>
          <w:p w14:paraId="50DDE801" w14:textId="77777777" w:rsidR="00A35D12" w:rsidRPr="0068047C" w:rsidRDefault="00A35D12" w:rsidP="002E4A97">
            <w:pPr>
              <w:spacing w:after="0"/>
              <w:ind w:left="34"/>
              <w:jc w:val="both"/>
              <w:rPr>
                <w:rFonts w:ascii="Arial" w:hAnsi="Arial" w:cs="Arial"/>
                <w:sz w:val="20"/>
              </w:rPr>
            </w:pPr>
          </w:p>
          <w:p w14:paraId="6C1A522A" w14:textId="77777777" w:rsidR="00A35D12" w:rsidRPr="0068047C" w:rsidRDefault="00A35D12" w:rsidP="002E4A97">
            <w:pPr>
              <w:spacing w:after="0"/>
              <w:ind w:left="34"/>
              <w:jc w:val="both"/>
              <w:rPr>
                <w:rFonts w:ascii="Arial" w:hAnsi="Arial" w:cs="Arial"/>
                <w:sz w:val="20"/>
              </w:rPr>
            </w:pPr>
            <w:r w:rsidRPr="0068047C">
              <w:rPr>
                <w:rFonts w:ascii="Arial" w:hAnsi="Arial" w:cs="Arial"/>
                <w:sz w:val="20"/>
              </w:rPr>
              <w:t xml:space="preserve">The provider shall engage with research projects funded by NIHR (National Institute for Health Research), NHS or educational providers. </w:t>
            </w:r>
          </w:p>
          <w:p w14:paraId="48CF135D" w14:textId="77777777" w:rsidR="00A35D12" w:rsidRPr="0068047C" w:rsidRDefault="00A35D12" w:rsidP="002E4A97">
            <w:pPr>
              <w:spacing w:after="0"/>
              <w:ind w:left="34"/>
              <w:jc w:val="both"/>
              <w:rPr>
                <w:rFonts w:ascii="Arial" w:hAnsi="Arial" w:cs="Arial"/>
                <w:sz w:val="20"/>
              </w:rPr>
            </w:pPr>
          </w:p>
          <w:p w14:paraId="4B26A53C" w14:textId="77777777" w:rsidR="00A35D12" w:rsidRPr="0068047C" w:rsidRDefault="00A35D12" w:rsidP="002E4A97">
            <w:pPr>
              <w:spacing w:after="0"/>
              <w:ind w:left="34"/>
              <w:jc w:val="both"/>
              <w:rPr>
                <w:rFonts w:ascii="Arial" w:hAnsi="Arial" w:cs="Arial"/>
                <w:sz w:val="20"/>
              </w:rPr>
            </w:pPr>
            <w:r w:rsidRPr="0068047C">
              <w:rPr>
                <w:rFonts w:ascii="Arial" w:hAnsi="Arial" w:cs="Arial"/>
                <w:sz w:val="20"/>
              </w:rPr>
              <w:t>The provider shall promote research and innovation and the use of research evidence. The provider may also have to facilitate access for University Researchers. The provider shall comply with the Research Governance Framework for Health and Social Care.</w:t>
            </w:r>
          </w:p>
          <w:p w14:paraId="249DCF75" w14:textId="77777777" w:rsidR="00A35D12" w:rsidRPr="0068047C" w:rsidRDefault="00A35D12" w:rsidP="002E4A97">
            <w:pPr>
              <w:spacing w:after="0"/>
              <w:ind w:left="720" w:hanging="720"/>
              <w:jc w:val="both"/>
              <w:rPr>
                <w:rFonts w:ascii="Arial" w:hAnsi="Arial" w:cs="Arial"/>
                <w:color w:val="00B050"/>
                <w:sz w:val="20"/>
              </w:rPr>
            </w:pPr>
          </w:p>
          <w:p w14:paraId="552C7B1E" w14:textId="77777777" w:rsidR="00A35D12" w:rsidRPr="005E7C4D" w:rsidRDefault="00A35D12" w:rsidP="002E4A97">
            <w:pPr>
              <w:pStyle w:val="Default"/>
              <w:jc w:val="both"/>
              <w:rPr>
                <w:rFonts w:ascii="Arial" w:hAnsi="Arial" w:cs="Arial"/>
                <w:b/>
                <w:bCs/>
                <w:color w:val="2F5496" w:themeColor="accent1" w:themeShade="BF"/>
                <w:sz w:val="20"/>
              </w:rPr>
            </w:pPr>
            <w:r w:rsidRPr="005E7C4D">
              <w:rPr>
                <w:rFonts w:ascii="Arial" w:eastAsiaTheme="minorEastAsia" w:hAnsi="Arial" w:cs="Arial"/>
                <w:b/>
                <w:color w:val="2F5496" w:themeColor="accent1" w:themeShade="BF"/>
                <w:sz w:val="20"/>
                <w:szCs w:val="20"/>
                <w:lang w:val="en-US" w:eastAsia="ja-JP"/>
              </w:rPr>
              <w:t xml:space="preserve">3.27 </w:t>
            </w:r>
            <w:r w:rsidRPr="005E7C4D">
              <w:rPr>
                <w:rFonts w:ascii="Arial" w:hAnsi="Arial" w:cs="Arial"/>
                <w:b/>
                <w:bCs/>
                <w:color w:val="2F5496" w:themeColor="accent1" w:themeShade="BF"/>
                <w:sz w:val="20"/>
              </w:rPr>
              <w:t>Medicines Optimisation</w:t>
            </w:r>
          </w:p>
          <w:p w14:paraId="267C0FE8" w14:textId="77777777" w:rsidR="00A35D12" w:rsidRPr="00402E3C" w:rsidRDefault="00A35D12" w:rsidP="002E4A97">
            <w:pPr>
              <w:pStyle w:val="Default"/>
              <w:jc w:val="both"/>
              <w:rPr>
                <w:rFonts w:ascii="Arial" w:hAnsi="Arial" w:cs="Arial"/>
                <w:b/>
                <w:bCs/>
                <w:color w:val="00B050"/>
                <w:sz w:val="20"/>
              </w:rPr>
            </w:pPr>
          </w:p>
          <w:p w14:paraId="007B013D" w14:textId="77777777" w:rsidR="00A35D12" w:rsidRPr="005E7C4D" w:rsidRDefault="00A35D12" w:rsidP="002E4A97">
            <w:pPr>
              <w:pStyle w:val="Default"/>
              <w:jc w:val="both"/>
              <w:rPr>
                <w:rFonts w:ascii="Arial" w:hAnsi="Arial" w:cs="Arial"/>
                <w:b/>
                <w:color w:val="auto"/>
                <w:sz w:val="20"/>
              </w:rPr>
            </w:pPr>
            <w:r w:rsidRPr="005E7C4D">
              <w:rPr>
                <w:rFonts w:ascii="Arial" w:hAnsi="Arial" w:cs="Arial"/>
                <w:b/>
                <w:color w:val="auto"/>
                <w:sz w:val="20"/>
              </w:rPr>
              <w:t>General requirements</w:t>
            </w:r>
          </w:p>
          <w:p w14:paraId="09EB3F5B" w14:textId="77777777" w:rsidR="00A35D12" w:rsidRPr="003A07FA" w:rsidRDefault="00A35D12" w:rsidP="002E4A97">
            <w:pPr>
              <w:pStyle w:val="Default"/>
              <w:jc w:val="both"/>
              <w:rPr>
                <w:rFonts w:ascii="Arial" w:hAnsi="Arial" w:cs="Arial"/>
                <w:bCs/>
                <w:color w:val="auto"/>
                <w:sz w:val="20"/>
              </w:rPr>
            </w:pPr>
          </w:p>
          <w:p w14:paraId="20EA3065"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The specifications in this section are to satisfy the Commissioner that the Provider has given due regard to medicines optimisation requirements as part of the clinical governance arrangements that must underpin the service. The scope of ‘medicines optimisation’ is covered by NICE Guideline 5, Medicines Optimisation, March 2015.</w:t>
            </w:r>
          </w:p>
          <w:p w14:paraId="534F69B8" w14:textId="77777777" w:rsidR="00A35D12" w:rsidRPr="003A07FA" w:rsidRDefault="00A35D12" w:rsidP="002E4A97">
            <w:pPr>
              <w:pStyle w:val="Default"/>
              <w:jc w:val="both"/>
              <w:rPr>
                <w:rFonts w:ascii="Arial" w:hAnsi="Arial" w:cs="Arial"/>
                <w:bCs/>
                <w:color w:val="auto"/>
                <w:sz w:val="20"/>
              </w:rPr>
            </w:pPr>
          </w:p>
          <w:p w14:paraId="2897A3EE"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The Provider will develop and maintain organisational policies that reflect the standards of care and patient safety that might reasonably be expected from such a Provider and ensure that the policies and procedures are effectively communicated throughout the organisation. </w:t>
            </w:r>
          </w:p>
          <w:p w14:paraId="5C78A8CB" w14:textId="77777777" w:rsidR="00A35D12" w:rsidRPr="003A07FA" w:rsidRDefault="00A35D12" w:rsidP="002E4A97">
            <w:pPr>
              <w:pStyle w:val="Default"/>
              <w:jc w:val="both"/>
              <w:rPr>
                <w:rFonts w:ascii="Arial" w:hAnsi="Arial" w:cs="Arial"/>
                <w:bCs/>
                <w:color w:val="auto"/>
                <w:sz w:val="20"/>
              </w:rPr>
            </w:pPr>
          </w:p>
          <w:p w14:paraId="1BF04A97"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Such policies may be developed in accordance with information published by NICE, DH, or other relevant professional bodies such as the British Association of Dermatologists.</w:t>
            </w:r>
          </w:p>
          <w:p w14:paraId="6C6A4A56" w14:textId="77777777" w:rsidR="00A35D12" w:rsidRPr="003A07FA" w:rsidRDefault="00A35D12" w:rsidP="002E4A97">
            <w:pPr>
              <w:pStyle w:val="Default"/>
              <w:jc w:val="both"/>
              <w:rPr>
                <w:rFonts w:ascii="Arial" w:hAnsi="Arial" w:cs="Arial"/>
                <w:bCs/>
                <w:color w:val="auto"/>
                <w:sz w:val="20"/>
              </w:rPr>
            </w:pPr>
          </w:p>
          <w:p w14:paraId="44B2AA05"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The Provider shall be responsible for ensuring that all clinicians are aware of the specifications in this section and where clinically appropriate shall ensure its clinicians comply with the following: </w:t>
            </w:r>
          </w:p>
          <w:p w14:paraId="1531677F" w14:textId="77777777" w:rsidR="00A35D12" w:rsidRPr="003A07FA" w:rsidRDefault="00A35D12" w:rsidP="002E4A97">
            <w:pPr>
              <w:pStyle w:val="Default"/>
              <w:jc w:val="both"/>
              <w:rPr>
                <w:rFonts w:ascii="Arial" w:hAnsi="Arial" w:cs="Arial"/>
                <w:bCs/>
                <w:color w:val="auto"/>
                <w:sz w:val="20"/>
              </w:rPr>
            </w:pPr>
          </w:p>
          <w:p w14:paraId="235C3946" w14:textId="77777777" w:rsidR="00A35D12" w:rsidRPr="003A07FA" w:rsidRDefault="00A35D12" w:rsidP="002E4A97">
            <w:pPr>
              <w:pStyle w:val="Default"/>
              <w:numPr>
                <w:ilvl w:val="0"/>
                <w:numId w:val="13"/>
              </w:numPr>
              <w:autoSpaceDE/>
              <w:autoSpaceDN/>
              <w:adjustRightInd/>
              <w:jc w:val="both"/>
              <w:rPr>
                <w:rFonts w:ascii="Arial" w:hAnsi="Arial" w:cs="Arial"/>
                <w:bCs/>
                <w:color w:val="auto"/>
                <w:sz w:val="20"/>
              </w:rPr>
            </w:pPr>
            <w:r w:rsidRPr="003A07FA">
              <w:rPr>
                <w:rFonts w:ascii="Arial" w:hAnsi="Arial" w:cs="Arial"/>
                <w:bCs/>
                <w:color w:val="auto"/>
                <w:sz w:val="20"/>
              </w:rPr>
              <w:t>The Policy of Excluded and Restricted Procedures</w:t>
            </w:r>
          </w:p>
          <w:p w14:paraId="240DE682" w14:textId="77777777" w:rsidR="00A35D12" w:rsidRPr="003A07FA" w:rsidRDefault="00A35D12" w:rsidP="002E4A97">
            <w:pPr>
              <w:pStyle w:val="Default"/>
              <w:numPr>
                <w:ilvl w:val="0"/>
                <w:numId w:val="13"/>
              </w:numPr>
              <w:autoSpaceDE/>
              <w:autoSpaceDN/>
              <w:adjustRightInd/>
              <w:jc w:val="both"/>
              <w:rPr>
                <w:rFonts w:ascii="Arial" w:hAnsi="Arial" w:cs="Arial"/>
                <w:bCs/>
                <w:color w:val="auto"/>
                <w:sz w:val="20"/>
              </w:rPr>
            </w:pPr>
            <w:r w:rsidRPr="003A07FA">
              <w:rPr>
                <w:rFonts w:ascii="Arial" w:hAnsi="Arial" w:cs="Arial"/>
                <w:bCs/>
                <w:color w:val="auto"/>
                <w:sz w:val="20"/>
              </w:rPr>
              <w:t>Prescribing Commissioning Policy</w:t>
            </w:r>
          </w:p>
          <w:p w14:paraId="4450C5EB" w14:textId="77777777" w:rsidR="00A35D12" w:rsidRPr="003A07FA" w:rsidRDefault="00A35D12" w:rsidP="002E4A97">
            <w:pPr>
              <w:pStyle w:val="Default"/>
              <w:numPr>
                <w:ilvl w:val="0"/>
                <w:numId w:val="13"/>
              </w:numPr>
              <w:autoSpaceDE/>
              <w:autoSpaceDN/>
              <w:adjustRightInd/>
              <w:jc w:val="both"/>
              <w:rPr>
                <w:rFonts w:ascii="Arial" w:hAnsi="Arial" w:cs="Arial"/>
                <w:bCs/>
                <w:color w:val="auto"/>
                <w:sz w:val="20"/>
              </w:rPr>
            </w:pPr>
            <w:r w:rsidRPr="003A07FA">
              <w:rPr>
                <w:rFonts w:ascii="Arial" w:hAnsi="Arial" w:cs="Arial"/>
                <w:bCs/>
                <w:color w:val="auto"/>
                <w:sz w:val="20"/>
              </w:rPr>
              <w:t>The CCG Individual Funding Request process</w:t>
            </w:r>
          </w:p>
          <w:p w14:paraId="69C5A727" w14:textId="77777777" w:rsidR="00A35D12" w:rsidRPr="003A07FA" w:rsidRDefault="00A35D12" w:rsidP="002E4A97">
            <w:pPr>
              <w:pStyle w:val="Default"/>
              <w:numPr>
                <w:ilvl w:val="0"/>
                <w:numId w:val="13"/>
              </w:numPr>
              <w:autoSpaceDE/>
              <w:autoSpaceDN/>
              <w:adjustRightInd/>
              <w:jc w:val="both"/>
              <w:rPr>
                <w:rFonts w:ascii="Arial" w:hAnsi="Arial" w:cs="Arial"/>
                <w:bCs/>
                <w:color w:val="auto"/>
                <w:sz w:val="20"/>
              </w:rPr>
            </w:pPr>
            <w:r w:rsidRPr="003A07FA">
              <w:rPr>
                <w:rFonts w:ascii="Arial" w:hAnsi="Arial" w:cs="Arial"/>
                <w:bCs/>
                <w:color w:val="auto"/>
                <w:sz w:val="20"/>
              </w:rPr>
              <w:t xml:space="preserve">Policy for Conditions for which over the counter items should not routinely be prescribed in primary care. Note that </w:t>
            </w:r>
            <w:proofErr w:type="gramStart"/>
            <w:r w:rsidRPr="003A07FA">
              <w:rPr>
                <w:rFonts w:ascii="Arial" w:hAnsi="Arial" w:cs="Arial"/>
                <w:bCs/>
                <w:color w:val="auto"/>
                <w:sz w:val="20"/>
              </w:rPr>
              <w:t>a number of</w:t>
            </w:r>
            <w:proofErr w:type="gramEnd"/>
            <w:r w:rsidRPr="003A07FA">
              <w:rPr>
                <w:rFonts w:ascii="Arial" w:hAnsi="Arial" w:cs="Arial"/>
                <w:bCs/>
                <w:color w:val="auto"/>
                <w:sz w:val="20"/>
              </w:rPr>
              <w:t xml:space="preserve"> minor dermatological conditions are considered suitable for self-care. See specific and general exclusion criteria in this policy which determine whether or not a prescription should be issued for an item that is available for over the counter purchase for the treatment of minor dermatological conditions such as dry skin, cold sores, cradle cap, contact dermatitis, dandruff, mild to moderate hyperhidrosis, insect bites and stings, mild acne, minor burns and scalds, athlete’s foot, ringworm, sunburn and warts/verrucae.</w:t>
            </w:r>
          </w:p>
          <w:p w14:paraId="5EAA7AC1" w14:textId="77777777" w:rsidR="00A35D12" w:rsidRPr="003A07FA" w:rsidRDefault="00A35D12" w:rsidP="002E4A97">
            <w:pPr>
              <w:pStyle w:val="Default"/>
              <w:numPr>
                <w:ilvl w:val="0"/>
                <w:numId w:val="13"/>
              </w:numPr>
              <w:autoSpaceDE/>
              <w:autoSpaceDN/>
              <w:adjustRightInd/>
              <w:jc w:val="both"/>
              <w:rPr>
                <w:rFonts w:ascii="Arial" w:hAnsi="Arial" w:cs="Arial"/>
                <w:bCs/>
                <w:color w:val="auto"/>
                <w:sz w:val="20"/>
              </w:rPr>
            </w:pPr>
            <w:r w:rsidRPr="003A07FA">
              <w:rPr>
                <w:rFonts w:ascii="Arial" w:hAnsi="Arial" w:cs="Arial"/>
                <w:bCs/>
                <w:color w:val="auto"/>
                <w:sz w:val="20"/>
              </w:rPr>
              <w:t xml:space="preserve">North Staffordshire Joint Formulary especially section 13 entitled “Skin”. Clinicians working for the Provider are expected to prescribe drugs that are recommended in the formulary. Drugs that do not appear in the formulary are by default “non-formulary”. Note that NICE recommendations on the use of medicines or devices other than an HTA are </w:t>
            </w:r>
            <w:proofErr w:type="gramStart"/>
            <w:r w:rsidRPr="003A07FA">
              <w:rPr>
                <w:rFonts w:ascii="Arial" w:hAnsi="Arial" w:cs="Arial"/>
                <w:bCs/>
                <w:color w:val="auto"/>
                <w:sz w:val="20"/>
              </w:rPr>
              <w:t>discretionary</w:t>
            </w:r>
            <w:proofErr w:type="gramEnd"/>
            <w:r w:rsidRPr="003A07FA">
              <w:rPr>
                <w:rFonts w:ascii="Arial" w:hAnsi="Arial" w:cs="Arial"/>
                <w:bCs/>
                <w:color w:val="auto"/>
                <w:sz w:val="20"/>
              </w:rPr>
              <w:t xml:space="preserve"> and prescribing will need to be agreed with the commissioners. Also note that formulary drugs classified as “red drugs” are generally suitable for prescribing by secondary care but in certain circumstances exceptions can be made and advice must be sought from the commissioners on this matter. If a non-formulary product is required or if a red drug may need to be prescribed in primary care (in exceptional circumstances) then prior approval must be sought from the </w:t>
            </w:r>
            <w:proofErr w:type="gramStart"/>
            <w:r w:rsidRPr="003A07FA">
              <w:rPr>
                <w:rFonts w:ascii="Arial" w:hAnsi="Arial" w:cs="Arial"/>
                <w:bCs/>
                <w:color w:val="auto"/>
                <w:sz w:val="20"/>
              </w:rPr>
              <w:t>medicines</w:t>
            </w:r>
            <w:proofErr w:type="gramEnd"/>
            <w:r w:rsidRPr="003A07FA">
              <w:rPr>
                <w:rFonts w:ascii="Arial" w:hAnsi="Arial" w:cs="Arial"/>
                <w:bCs/>
                <w:color w:val="auto"/>
                <w:sz w:val="20"/>
              </w:rPr>
              <w:t xml:space="preserve"> optimisation team at the CCG. </w:t>
            </w:r>
          </w:p>
          <w:p w14:paraId="4D34140E" w14:textId="77777777" w:rsidR="00A35D12" w:rsidRPr="003A07FA" w:rsidRDefault="00A35D12" w:rsidP="002E4A97">
            <w:pPr>
              <w:pStyle w:val="Default"/>
              <w:numPr>
                <w:ilvl w:val="0"/>
                <w:numId w:val="13"/>
              </w:numPr>
              <w:autoSpaceDE/>
              <w:autoSpaceDN/>
              <w:adjustRightInd/>
              <w:jc w:val="both"/>
              <w:rPr>
                <w:rFonts w:ascii="Arial" w:hAnsi="Arial" w:cs="Arial"/>
                <w:bCs/>
                <w:color w:val="auto"/>
                <w:sz w:val="20"/>
              </w:rPr>
            </w:pPr>
            <w:r w:rsidRPr="003A07FA">
              <w:rPr>
                <w:rFonts w:ascii="Arial" w:hAnsi="Arial" w:cs="Arial"/>
                <w:bCs/>
                <w:color w:val="auto"/>
                <w:sz w:val="20"/>
              </w:rPr>
              <w:t xml:space="preserve">Wound Care Formulary </w:t>
            </w:r>
          </w:p>
          <w:p w14:paraId="61F24409" w14:textId="77777777" w:rsidR="00A35D12" w:rsidRPr="003A07FA" w:rsidRDefault="00A35D12" w:rsidP="002E4A97">
            <w:pPr>
              <w:pStyle w:val="Default"/>
              <w:jc w:val="both"/>
              <w:rPr>
                <w:rFonts w:ascii="Arial" w:hAnsi="Arial" w:cs="Arial"/>
                <w:bCs/>
                <w:color w:val="auto"/>
                <w:sz w:val="20"/>
              </w:rPr>
            </w:pPr>
          </w:p>
          <w:p w14:paraId="2628FD24" w14:textId="203A5D2A"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The Provider shall not ask GPs to prescribe drugs which expert clinical opinion (</w:t>
            </w:r>
            <w:proofErr w:type="gramStart"/>
            <w:r w:rsidRPr="003A07FA">
              <w:rPr>
                <w:rFonts w:ascii="Arial" w:hAnsi="Arial" w:cs="Arial"/>
                <w:bCs/>
                <w:color w:val="auto"/>
                <w:sz w:val="20"/>
              </w:rPr>
              <w:t>e.g.</w:t>
            </w:r>
            <w:proofErr w:type="gramEnd"/>
            <w:r w:rsidRPr="003A07FA">
              <w:rPr>
                <w:rFonts w:ascii="Arial" w:hAnsi="Arial" w:cs="Arial"/>
                <w:bCs/>
                <w:color w:val="auto"/>
                <w:sz w:val="20"/>
              </w:rPr>
              <w:t xml:space="preserve"> MTRAC, NICE) does not recommend for GP use. Similarly</w:t>
            </w:r>
            <w:r w:rsidR="005E7C4D">
              <w:rPr>
                <w:rFonts w:ascii="Arial" w:hAnsi="Arial" w:cs="Arial"/>
                <w:bCs/>
                <w:color w:val="auto"/>
                <w:sz w:val="20"/>
              </w:rPr>
              <w:t>,</w:t>
            </w:r>
            <w:r w:rsidRPr="003A07FA">
              <w:rPr>
                <w:rFonts w:ascii="Arial" w:hAnsi="Arial" w:cs="Arial"/>
                <w:bCs/>
                <w:color w:val="auto"/>
                <w:sz w:val="20"/>
              </w:rPr>
              <w:t xml:space="preserve"> the Provider will not initiate and discharge patients with medication which are being used against guidance from NICE, MHRA, CSM, or other national bodies. </w:t>
            </w:r>
          </w:p>
          <w:p w14:paraId="0D8408D3" w14:textId="77777777" w:rsidR="00A35D12" w:rsidRPr="003A07FA" w:rsidRDefault="00A35D12" w:rsidP="002E4A97">
            <w:pPr>
              <w:pStyle w:val="Default"/>
              <w:jc w:val="both"/>
              <w:rPr>
                <w:rFonts w:ascii="Arial" w:hAnsi="Arial" w:cs="Arial"/>
                <w:bCs/>
                <w:color w:val="auto"/>
                <w:sz w:val="20"/>
              </w:rPr>
            </w:pPr>
          </w:p>
          <w:p w14:paraId="1D5349B7"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The Provider shall not request GPs to prescribe drugs for use outside of their licensed indications, unless there is a substantial body of evidence to support the </w:t>
            </w:r>
            <w:proofErr w:type="gramStart"/>
            <w:r w:rsidRPr="003A07FA">
              <w:rPr>
                <w:rFonts w:ascii="Arial" w:hAnsi="Arial" w:cs="Arial"/>
                <w:bCs/>
                <w:color w:val="auto"/>
                <w:sz w:val="20"/>
              </w:rPr>
              <w:t>request</w:t>
            </w:r>
            <w:proofErr w:type="gramEnd"/>
            <w:r w:rsidRPr="003A07FA">
              <w:rPr>
                <w:rFonts w:ascii="Arial" w:hAnsi="Arial" w:cs="Arial"/>
                <w:bCs/>
                <w:color w:val="auto"/>
                <w:sz w:val="20"/>
              </w:rPr>
              <w:t xml:space="preserve"> and this is summarised and shared with the patient’s General Practitioner at the time of request.</w:t>
            </w:r>
          </w:p>
          <w:p w14:paraId="1F3FBAC3" w14:textId="77777777" w:rsidR="00A35D12" w:rsidRPr="003A07FA" w:rsidRDefault="00A35D12" w:rsidP="002E4A97">
            <w:pPr>
              <w:pStyle w:val="Default"/>
              <w:jc w:val="both"/>
              <w:rPr>
                <w:rFonts w:ascii="Arial" w:hAnsi="Arial" w:cs="Arial"/>
                <w:bCs/>
                <w:color w:val="auto"/>
                <w:sz w:val="20"/>
              </w:rPr>
            </w:pPr>
          </w:p>
          <w:p w14:paraId="6AEC970A"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The Provider shall not ask GPs to prescribe unlicensed drugs except in cases where there is no alternative licensed treatment or off label treatment suitable for the patient. Unlicensed treatment recommendations must be backed up with clinical evidence or experience with regards to safety and efficacy. Unlicensed and off-label treatment by definition is “non-formulary” and therefore prior approval must be sought from the </w:t>
            </w:r>
            <w:proofErr w:type="gramStart"/>
            <w:r w:rsidRPr="003A07FA">
              <w:rPr>
                <w:rFonts w:ascii="Arial" w:hAnsi="Arial" w:cs="Arial"/>
                <w:bCs/>
                <w:color w:val="auto"/>
                <w:sz w:val="20"/>
              </w:rPr>
              <w:t>medicines</w:t>
            </w:r>
            <w:proofErr w:type="gramEnd"/>
            <w:r w:rsidRPr="003A07FA">
              <w:rPr>
                <w:rFonts w:ascii="Arial" w:hAnsi="Arial" w:cs="Arial"/>
                <w:bCs/>
                <w:color w:val="auto"/>
                <w:sz w:val="20"/>
              </w:rPr>
              <w:t xml:space="preserve"> optimisation team at the CCG.</w:t>
            </w:r>
          </w:p>
          <w:p w14:paraId="116B506C" w14:textId="77777777" w:rsidR="00A35D12" w:rsidRPr="003A07FA" w:rsidRDefault="00A35D12" w:rsidP="002E4A97">
            <w:pPr>
              <w:pStyle w:val="Default"/>
              <w:jc w:val="both"/>
              <w:rPr>
                <w:rFonts w:ascii="Arial" w:hAnsi="Arial" w:cs="Arial"/>
                <w:bCs/>
                <w:color w:val="auto"/>
                <w:sz w:val="20"/>
              </w:rPr>
            </w:pPr>
          </w:p>
          <w:p w14:paraId="5CF90764"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The Provider will support any locally, </w:t>
            </w:r>
            <w:proofErr w:type="gramStart"/>
            <w:r w:rsidRPr="003A07FA">
              <w:rPr>
                <w:rFonts w:ascii="Arial" w:hAnsi="Arial" w:cs="Arial"/>
                <w:bCs/>
                <w:color w:val="auto"/>
                <w:sz w:val="20"/>
              </w:rPr>
              <w:t>regionally</w:t>
            </w:r>
            <w:proofErr w:type="gramEnd"/>
            <w:r w:rsidRPr="003A07FA">
              <w:rPr>
                <w:rFonts w:ascii="Arial" w:hAnsi="Arial" w:cs="Arial"/>
                <w:bCs/>
                <w:color w:val="auto"/>
                <w:sz w:val="20"/>
              </w:rPr>
              <w:t xml:space="preserve"> or nationally agreed prescribing initiative to improve the quality or cost-effectiveness of prescribing. </w:t>
            </w:r>
          </w:p>
          <w:p w14:paraId="589D5E18" w14:textId="77777777" w:rsidR="00A35D12" w:rsidRPr="003A07FA" w:rsidRDefault="00A35D12" w:rsidP="002E4A97">
            <w:pPr>
              <w:pStyle w:val="Default"/>
              <w:jc w:val="both"/>
              <w:rPr>
                <w:rFonts w:ascii="Arial" w:hAnsi="Arial" w:cs="Arial"/>
                <w:bCs/>
                <w:color w:val="auto"/>
                <w:sz w:val="20"/>
              </w:rPr>
            </w:pPr>
          </w:p>
          <w:p w14:paraId="282FA599" w14:textId="77777777" w:rsidR="00A35D12" w:rsidRPr="00615000" w:rsidRDefault="00A35D12" w:rsidP="002E4A97">
            <w:pPr>
              <w:pStyle w:val="Default"/>
              <w:jc w:val="both"/>
              <w:rPr>
                <w:rFonts w:ascii="Arial" w:hAnsi="Arial" w:cs="Arial"/>
                <w:b/>
                <w:color w:val="auto"/>
                <w:sz w:val="20"/>
              </w:rPr>
            </w:pPr>
            <w:r w:rsidRPr="00615000">
              <w:rPr>
                <w:rFonts w:ascii="Arial" w:hAnsi="Arial" w:cs="Arial"/>
                <w:b/>
                <w:color w:val="auto"/>
                <w:sz w:val="20"/>
              </w:rPr>
              <w:t>Prescribing requirements</w:t>
            </w:r>
          </w:p>
          <w:p w14:paraId="46F0A11E" w14:textId="77777777" w:rsidR="00A35D12" w:rsidRPr="003A07FA" w:rsidRDefault="00A35D12" w:rsidP="002E4A97">
            <w:pPr>
              <w:pStyle w:val="Default"/>
              <w:jc w:val="both"/>
              <w:rPr>
                <w:rFonts w:ascii="Arial" w:hAnsi="Arial" w:cs="Arial"/>
                <w:bCs/>
                <w:color w:val="auto"/>
                <w:sz w:val="20"/>
              </w:rPr>
            </w:pPr>
          </w:p>
          <w:p w14:paraId="1861E121"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The provider is responsible for the supply of a prescription for any new treatment. The supply must cover a minimum of 28 days treatment. The cost of all appliances or medicines will be met by the Provider unless the particulars of any specific agreement with the Commissioner are applicable.</w:t>
            </w:r>
          </w:p>
          <w:p w14:paraId="7E0671AC" w14:textId="77777777" w:rsidR="00A35D12" w:rsidRPr="003A07FA" w:rsidRDefault="00A35D12" w:rsidP="002E4A97">
            <w:pPr>
              <w:pStyle w:val="Default"/>
              <w:jc w:val="both"/>
              <w:rPr>
                <w:rFonts w:ascii="Arial" w:hAnsi="Arial" w:cs="Arial"/>
                <w:bCs/>
                <w:color w:val="auto"/>
                <w:sz w:val="20"/>
              </w:rPr>
            </w:pPr>
          </w:p>
          <w:p w14:paraId="5843C6A6"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The Provider should ensure that generic drug names are used except where this is clinically inappropriate.</w:t>
            </w:r>
          </w:p>
          <w:p w14:paraId="3B28AF30" w14:textId="77777777" w:rsidR="00A35D12" w:rsidRPr="003A07FA" w:rsidRDefault="00A35D12" w:rsidP="002E4A97">
            <w:pPr>
              <w:pStyle w:val="Default"/>
              <w:jc w:val="both"/>
              <w:rPr>
                <w:rFonts w:ascii="Arial" w:hAnsi="Arial" w:cs="Arial"/>
                <w:bCs/>
                <w:color w:val="auto"/>
                <w:sz w:val="20"/>
              </w:rPr>
            </w:pPr>
          </w:p>
          <w:p w14:paraId="22D598F5"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The Provider will ensure the patient’s General Practitioner receives an accurate record of all medication prescribed to the patient in the clinic. The clinic letters should also state which medicines have been stopped and the reason why. A Read Code diagnosis should also be clearly linked to initiation or recommendation of any new medicines the Provider wishes the GP to continue prescribing. </w:t>
            </w:r>
          </w:p>
          <w:p w14:paraId="7759C4A5" w14:textId="77777777" w:rsidR="00A35D12" w:rsidRPr="003A07FA" w:rsidRDefault="00A35D12" w:rsidP="002E4A97">
            <w:pPr>
              <w:pStyle w:val="Default"/>
              <w:jc w:val="both"/>
              <w:rPr>
                <w:rFonts w:ascii="Arial" w:hAnsi="Arial" w:cs="Arial"/>
                <w:bCs/>
                <w:color w:val="auto"/>
                <w:sz w:val="20"/>
              </w:rPr>
            </w:pPr>
          </w:p>
          <w:p w14:paraId="49D9DF62"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If the provider continues prescribing the treatment after </w:t>
            </w:r>
            <w:proofErr w:type="gramStart"/>
            <w:r w:rsidRPr="003A07FA">
              <w:rPr>
                <w:rFonts w:ascii="Arial" w:hAnsi="Arial" w:cs="Arial"/>
                <w:bCs/>
                <w:color w:val="auto"/>
                <w:sz w:val="20"/>
              </w:rPr>
              <w:t>initiation</w:t>
            </w:r>
            <w:proofErr w:type="gramEnd"/>
            <w:r w:rsidRPr="003A07FA">
              <w:rPr>
                <w:rFonts w:ascii="Arial" w:hAnsi="Arial" w:cs="Arial"/>
                <w:bCs/>
                <w:color w:val="auto"/>
                <w:sz w:val="20"/>
              </w:rPr>
              <w:t xml:space="preserve"> then this information should be conveyed to the patient’s GP so that patient’s general practice clinical record is accurately maintained.</w:t>
            </w:r>
          </w:p>
          <w:p w14:paraId="465B8CBE" w14:textId="77777777" w:rsidR="00A35D12" w:rsidRPr="003A07FA" w:rsidRDefault="00A35D12" w:rsidP="002E4A97">
            <w:pPr>
              <w:pStyle w:val="Default"/>
              <w:jc w:val="both"/>
              <w:rPr>
                <w:rFonts w:ascii="Arial" w:hAnsi="Arial" w:cs="Arial"/>
                <w:bCs/>
                <w:color w:val="auto"/>
                <w:sz w:val="20"/>
              </w:rPr>
            </w:pPr>
          </w:p>
          <w:p w14:paraId="41331C35"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The Provider shall ensure that all patients being discharged from their care have sufficient information to use any medicines supplied by the provider safely and effectively. </w:t>
            </w:r>
          </w:p>
          <w:p w14:paraId="60CDE628" w14:textId="7A14D31F" w:rsidR="00A35D12" w:rsidRDefault="00A35D12" w:rsidP="002E4A97">
            <w:pPr>
              <w:pStyle w:val="Default"/>
              <w:jc w:val="both"/>
              <w:rPr>
                <w:rFonts w:ascii="Arial" w:hAnsi="Arial" w:cs="Arial"/>
                <w:bCs/>
                <w:color w:val="auto"/>
                <w:sz w:val="20"/>
              </w:rPr>
            </w:pPr>
          </w:p>
          <w:p w14:paraId="0BF43551" w14:textId="32AE0B04" w:rsidR="005E7C4D" w:rsidRDefault="005E7C4D" w:rsidP="002E4A97">
            <w:pPr>
              <w:pStyle w:val="Default"/>
              <w:jc w:val="both"/>
              <w:rPr>
                <w:rFonts w:ascii="Arial" w:hAnsi="Arial" w:cs="Arial"/>
                <w:bCs/>
                <w:color w:val="auto"/>
                <w:sz w:val="20"/>
              </w:rPr>
            </w:pPr>
          </w:p>
          <w:p w14:paraId="59E960D5" w14:textId="6934B70C" w:rsidR="005E7C4D" w:rsidRDefault="005E7C4D" w:rsidP="002E4A97">
            <w:pPr>
              <w:pStyle w:val="Default"/>
              <w:jc w:val="both"/>
              <w:rPr>
                <w:rFonts w:ascii="Arial" w:hAnsi="Arial" w:cs="Arial"/>
                <w:bCs/>
                <w:color w:val="auto"/>
                <w:sz w:val="20"/>
              </w:rPr>
            </w:pPr>
          </w:p>
          <w:p w14:paraId="265F483D" w14:textId="77777777" w:rsidR="005E7C4D" w:rsidRPr="003A07FA" w:rsidRDefault="005E7C4D" w:rsidP="002E4A97">
            <w:pPr>
              <w:pStyle w:val="Default"/>
              <w:jc w:val="both"/>
              <w:rPr>
                <w:rFonts w:ascii="Arial" w:hAnsi="Arial" w:cs="Arial"/>
                <w:bCs/>
                <w:color w:val="auto"/>
                <w:sz w:val="20"/>
              </w:rPr>
            </w:pPr>
          </w:p>
          <w:p w14:paraId="5603829E" w14:textId="77777777" w:rsidR="00A35D12" w:rsidRPr="00615000" w:rsidRDefault="00A35D12" w:rsidP="002E4A97">
            <w:pPr>
              <w:pStyle w:val="Default"/>
              <w:jc w:val="both"/>
              <w:rPr>
                <w:rFonts w:ascii="Arial" w:hAnsi="Arial" w:cs="Arial"/>
                <w:b/>
                <w:color w:val="auto"/>
                <w:sz w:val="20"/>
              </w:rPr>
            </w:pPr>
            <w:r w:rsidRPr="00615000">
              <w:rPr>
                <w:rFonts w:ascii="Arial" w:hAnsi="Arial" w:cs="Arial"/>
                <w:b/>
                <w:color w:val="auto"/>
                <w:sz w:val="20"/>
              </w:rPr>
              <w:t>Patient and Drug Safety Alerts and Error Reporting</w:t>
            </w:r>
          </w:p>
          <w:p w14:paraId="5FB6CB6D" w14:textId="77777777" w:rsidR="00A35D12" w:rsidRPr="003A07FA" w:rsidRDefault="00A35D12" w:rsidP="002E4A97">
            <w:pPr>
              <w:pStyle w:val="Default"/>
              <w:jc w:val="both"/>
              <w:rPr>
                <w:rFonts w:ascii="Arial" w:hAnsi="Arial" w:cs="Arial"/>
                <w:bCs/>
                <w:color w:val="auto"/>
                <w:sz w:val="20"/>
              </w:rPr>
            </w:pPr>
          </w:p>
          <w:p w14:paraId="02A7013F"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The Provider must have systems to receive and comply with alerts regarding medicines from the Chief Medical Officer, Chief Pharmaceutical Officer, MHRA Drug Alerts and MHRA Drug Safety Updates. The Provider must provide evidence with regards to implementation of such alerts if asked to do so by the Commissioner. </w:t>
            </w:r>
          </w:p>
          <w:p w14:paraId="5BE78FE6" w14:textId="77777777" w:rsidR="00A35D12" w:rsidRPr="003A07FA" w:rsidRDefault="00A35D12" w:rsidP="002E4A97">
            <w:pPr>
              <w:pStyle w:val="Default"/>
              <w:jc w:val="both"/>
              <w:rPr>
                <w:rFonts w:ascii="Arial" w:hAnsi="Arial" w:cs="Arial"/>
                <w:bCs/>
                <w:color w:val="auto"/>
                <w:sz w:val="20"/>
              </w:rPr>
            </w:pPr>
          </w:p>
          <w:p w14:paraId="5D88455E"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The Provider shall have a documented process for assessing and acting upon patient safety alerts issued by the National Reporting and Learning System (NRLS) and for implementing any recommendations made. </w:t>
            </w:r>
          </w:p>
          <w:p w14:paraId="4FDA1DAF" w14:textId="77777777" w:rsidR="00A35D12" w:rsidRPr="003A07FA" w:rsidRDefault="00A35D12" w:rsidP="002E4A97">
            <w:pPr>
              <w:pStyle w:val="Default"/>
              <w:jc w:val="both"/>
              <w:rPr>
                <w:rFonts w:ascii="Arial" w:hAnsi="Arial" w:cs="Arial"/>
                <w:bCs/>
                <w:color w:val="auto"/>
                <w:sz w:val="20"/>
              </w:rPr>
            </w:pPr>
          </w:p>
          <w:p w14:paraId="7DB1AA0C"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The Provider should have an error and near misses reporting system within the service that also captures incidents relating to prescribing and medicines usage.  If requested by the Commissioner, the Provider should furnish reports on near-misses, errors and adverse events/incidents relating to prescribing and medicines use (this may be part of a wider safety report).</w:t>
            </w:r>
          </w:p>
          <w:p w14:paraId="23D588A5" w14:textId="77777777" w:rsidR="00A35D12" w:rsidRPr="003A07FA" w:rsidRDefault="00A35D12" w:rsidP="002E4A97">
            <w:pPr>
              <w:pStyle w:val="Default"/>
              <w:jc w:val="both"/>
              <w:rPr>
                <w:rFonts w:ascii="Arial" w:hAnsi="Arial" w:cs="Arial"/>
                <w:bCs/>
                <w:color w:val="auto"/>
                <w:sz w:val="20"/>
              </w:rPr>
            </w:pPr>
          </w:p>
          <w:p w14:paraId="51E7E633"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The Provider shall report (as an incident) to the Commissioners (Quality Department) any medication errors noted on first or subsequent contact with the patient – such errors may have for example occurred during prescribing or dispensing process in the community.</w:t>
            </w:r>
          </w:p>
          <w:p w14:paraId="48771E93" w14:textId="77777777" w:rsidR="00A35D12" w:rsidRPr="003A07FA" w:rsidRDefault="00A35D12" w:rsidP="002E4A97">
            <w:pPr>
              <w:pStyle w:val="Default"/>
              <w:jc w:val="both"/>
              <w:rPr>
                <w:rFonts w:ascii="Arial" w:hAnsi="Arial" w:cs="Arial"/>
                <w:bCs/>
                <w:color w:val="auto"/>
                <w:sz w:val="20"/>
              </w:rPr>
            </w:pPr>
          </w:p>
          <w:p w14:paraId="1CDCC466"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The Provider shall support the Commissioners (Quality Department) to review any Datix® reported medication errors originating from the Provider. </w:t>
            </w:r>
          </w:p>
          <w:p w14:paraId="5C672C1C" w14:textId="77777777" w:rsidR="00A35D12" w:rsidRPr="003A07FA" w:rsidRDefault="00A35D12" w:rsidP="002E4A97">
            <w:pPr>
              <w:pStyle w:val="Default"/>
              <w:jc w:val="both"/>
              <w:rPr>
                <w:rFonts w:ascii="Arial" w:hAnsi="Arial" w:cs="Arial"/>
                <w:bCs/>
                <w:color w:val="auto"/>
                <w:sz w:val="20"/>
              </w:rPr>
            </w:pPr>
          </w:p>
          <w:p w14:paraId="7D140AB4" w14:textId="77777777" w:rsidR="00A35D12" w:rsidRPr="00615000" w:rsidRDefault="00A35D12" w:rsidP="002E4A97">
            <w:pPr>
              <w:pStyle w:val="Default"/>
              <w:jc w:val="both"/>
              <w:rPr>
                <w:rFonts w:ascii="Arial" w:hAnsi="Arial" w:cs="Arial"/>
                <w:b/>
                <w:color w:val="auto"/>
                <w:sz w:val="20"/>
              </w:rPr>
            </w:pPr>
            <w:r w:rsidRPr="00615000">
              <w:rPr>
                <w:rFonts w:ascii="Arial" w:hAnsi="Arial" w:cs="Arial"/>
                <w:b/>
                <w:color w:val="auto"/>
                <w:sz w:val="20"/>
              </w:rPr>
              <w:t>Clinical Trials</w:t>
            </w:r>
          </w:p>
          <w:p w14:paraId="04EBA81C"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 </w:t>
            </w:r>
          </w:p>
          <w:p w14:paraId="5F9CF271"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If the Provider intends to act as a sponsor for clinical </w:t>
            </w:r>
            <w:proofErr w:type="gramStart"/>
            <w:r w:rsidRPr="003A07FA">
              <w:rPr>
                <w:rFonts w:ascii="Arial" w:hAnsi="Arial" w:cs="Arial"/>
                <w:bCs/>
                <w:color w:val="auto"/>
                <w:sz w:val="20"/>
              </w:rPr>
              <w:t>trials</w:t>
            </w:r>
            <w:proofErr w:type="gramEnd"/>
            <w:r w:rsidRPr="003A07FA">
              <w:rPr>
                <w:rFonts w:ascii="Arial" w:hAnsi="Arial" w:cs="Arial"/>
                <w:bCs/>
                <w:color w:val="auto"/>
                <w:sz w:val="20"/>
              </w:rPr>
              <w:t xml:space="preserve"> then the Provider must present the relevant organisational policy and any related documentation to the Commissioner before recruiting patients who are registered with Staffordshire General Practices.</w:t>
            </w:r>
          </w:p>
          <w:p w14:paraId="230DC2B4" w14:textId="77777777" w:rsidR="00A35D12" w:rsidRPr="003A07FA" w:rsidRDefault="00A35D12" w:rsidP="002E4A97">
            <w:pPr>
              <w:pStyle w:val="Default"/>
              <w:jc w:val="both"/>
              <w:rPr>
                <w:rFonts w:ascii="Arial" w:hAnsi="Arial" w:cs="Arial"/>
                <w:bCs/>
                <w:color w:val="auto"/>
                <w:sz w:val="20"/>
              </w:rPr>
            </w:pPr>
          </w:p>
          <w:p w14:paraId="61F32B36"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Patients recruited into clinical trials for drugs must receive a full explanation of the nature of the trial, and fully understand that there is no commitment on the part of the Commissioner to fund ongoing treatment at the end of the trial. The Provider shall ensure that patients should understand that this is irrespective of any significant benefit that may be gained from the trial treatment. </w:t>
            </w:r>
          </w:p>
          <w:p w14:paraId="48CD9CD2" w14:textId="77777777" w:rsidR="00A35D12" w:rsidRPr="003A07FA" w:rsidRDefault="00A35D12" w:rsidP="002E4A97">
            <w:pPr>
              <w:pStyle w:val="Default"/>
              <w:jc w:val="both"/>
              <w:rPr>
                <w:rFonts w:ascii="Arial" w:hAnsi="Arial" w:cs="Arial"/>
                <w:bCs/>
                <w:color w:val="auto"/>
                <w:sz w:val="20"/>
              </w:rPr>
            </w:pPr>
          </w:p>
          <w:p w14:paraId="1305F4D7" w14:textId="77777777" w:rsidR="00A35D12" w:rsidRPr="003A07FA" w:rsidRDefault="00A35D12" w:rsidP="002E4A97">
            <w:pPr>
              <w:pStyle w:val="Default"/>
              <w:jc w:val="both"/>
              <w:rPr>
                <w:rFonts w:ascii="Arial" w:hAnsi="Arial" w:cs="Arial"/>
                <w:bCs/>
                <w:color w:val="auto"/>
                <w:sz w:val="20"/>
              </w:rPr>
            </w:pPr>
            <w:r w:rsidRPr="003A07FA">
              <w:rPr>
                <w:rFonts w:ascii="Arial" w:hAnsi="Arial" w:cs="Arial"/>
                <w:bCs/>
                <w:color w:val="auto"/>
                <w:sz w:val="20"/>
              </w:rPr>
              <w:t xml:space="preserve">In cases where treatment cannot be stopped at the end of the trial, exit arrangements and ongoing funding arrangements must be agreed with the Commissioner prior to commencement of the trial. </w:t>
            </w:r>
          </w:p>
          <w:p w14:paraId="668E99B2" w14:textId="77777777" w:rsidR="00A35D12" w:rsidRPr="003A07FA" w:rsidRDefault="00A35D12" w:rsidP="002E4A97">
            <w:pPr>
              <w:pStyle w:val="Default"/>
              <w:jc w:val="both"/>
              <w:rPr>
                <w:rFonts w:ascii="Arial" w:hAnsi="Arial" w:cs="Arial"/>
                <w:bCs/>
                <w:color w:val="auto"/>
                <w:sz w:val="20"/>
              </w:rPr>
            </w:pPr>
          </w:p>
          <w:p w14:paraId="07AB2758" w14:textId="77777777" w:rsidR="00A35D12" w:rsidRPr="005E7C4D" w:rsidRDefault="00A35D12" w:rsidP="002E4A97">
            <w:pPr>
              <w:spacing w:after="0"/>
              <w:ind w:left="720" w:hanging="720"/>
              <w:jc w:val="both"/>
              <w:rPr>
                <w:rFonts w:ascii="Arial" w:hAnsi="Arial" w:cs="Arial"/>
                <w:b/>
                <w:color w:val="2F5496" w:themeColor="accent1" w:themeShade="BF"/>
                <w:sz w:val="20"/>
              </w:rPr>
            </w:pPr>
            <w:r w:rsidRPr="005E7C4D">
              <w:rPr>
                <w:rFonts w:ascii="Arial" w:hAnsi="Arial" w:cs="Arial"/>
                <w:b/>
                <w:color w:val="2F5496" w:themeColor="accent1" w:themeShade="BF"/>
                <w:sz w:val="20"/>
              </w:rPr>
              <w:t>3.28 Management of Risk</w:t>
            </w:r>
          </w:p>
          <w:p w14:paraId="4C11211A" w14:textId="77777777" w:rsidR="00A35D12" w:rsidRPr="0068047C" w:rsidRDefault="00A35D12" w:rsidP="002E4A97">
            <w:pPr>
              <w:spacing w:after="0"/>
              <w:ind w:left="720" w:hanging="720"/>
              <w:jc w:val="both"/>
              <w:rPr>
                <w:rFonts w:ascii="Arial" w:hAnsi="Arial" w:cs="Arial"/>
                <w:color w:val="00B050"/>
                <w:sz w:val="20"/>
              </w:rPr>
            </w:pPr>
          </w:p>
          <w:p w14:paraId="482FBCE2" w14:textId="77777777" w:rsidR="00A35D12" w:rsidRPr="0068047C" w:rsidRDefault="00A35D12" w:rsidP="002E4A97">
            <w:pPr>
              <w:spacing w:after="0"/>
              <w:ind w:left="34" w:hanging="34"/>
              <w:jc w:val="both"/>
              <w:rPr>
                <w:rFonts w:ascii="Arial" w:hAnsi="Arial" w:cs="Arial"/>
                <w:sz w:val="20"/>
              </w:rPr>
            </w:pPr>
            <w:r w:rsidRPr="0068047C">
              <w:rPr>
                <w:rFonts w:ascii="Arial" w:hAnsi="Arial" w:cs="Arial"/>
                <w:sz w:val="20"/>
              </w:rPr>
              <w:t xml:space="preserve">Compliance with the Data Protection Act, DOH consent to treatment policies, COSHH regulations, Medicines Control Agency, Indemnity Insurance, Risk Assessment. </w:t>
            </w:r>
          </w:p>
          <w:p w14:paraId="6A6E0D28" w14:textId="77777777" w:rsidR="00A35D12" w:rsidRPr="0068047C" w:rsidRDefault="00A35D12" w:rsidP="002E4A97">
            <w:pPr>
              <w:spacing w:after="0"/>
              <w:ind w:left="720" w:hanging="720"/>
              <w:jc w:val="both"/>
              <w:rPr>
                <w:rFonts w:ascii="Arial" w:hAnsi="Arial" w:cs="Arial"/>
                <w:sz w:val="20"/>
              </w:rPr>
            </w:pPr>
          </w:p>
          <w:p w14:paraId="1AFB9651" w14:textId="77777777" w:rsidR="00A35D12" w:rsidRPr="0068047C" w:rsidRDefault="00A35D12" w:rsidP="002E4A97">
            <w:pPr>
              <w:spacing w:after="0"/>
              <w:jc w:val="both"/>
              <w:rPr>
                <w:rFonts w:ascii="Arial" w:hAnsi="Arial" w:cs="Arial"/>
                <w:sz w:val="20"/>
              </w:rPr>
            </w:pPr>
            <w:r>
              <w:rPr>
                <w:rFonts w:ascii="Arial" w:hAnsi="Arial" w:cs="Arial"/>
                <w:sz w:val="20"/>
              </w:rPr>
              <w:t>Service User</w:t>
            </w:r>
            <w:r w:rsidRPr="0068047C">
              <w:rPr>
                <w:rFonts w:ascii="Arial" w:hAnsi="Arial" w:cs="Arial"/>
                <w:sz w:val="20"/>
              </w:rPr>
              <w:t xml:space="preserve">s will have a single structured, multi-professional health record that can demonstrate support of integrated and continuity of care. The service management of </w:t>
            </w:r>
            <w:r>
              <w:rPr>
                <w:rFonts w:ascii="Arial" w:hAnsi="Arial" w:cs="Arial"/>
                <w:sz w:val="20"/>
              </w:rPr>
              <w:t>Service User</w:t>
            </w:r>
            <w:r w:rsidRPr="0068047C">
              <w:rPr>
                <w:rFonts w:ascii="Arial" w:hAnsi="Arial" w:cs="Arial"/>
                <w:sz w:val="20"/>
              </w:rPr>
              <w:t xml:space="preserve">s health records </w:t>
            </w:r>
            <w:proofErr w:type="gramStart"/>
            <w:r w:rsidRPr="0068047C">
              <w:rPr>
                <w:rFonts w:ascii="Arial" w:hAnsi="Arial" w:cs="Arial"/>
                <w:sz w:val="20"/>
              </w:rPr>
              <w:t>will concord at all times</w:t>
            </w:r>
            <w:proofErr w:type="gramEnd"/>
            <w:r w:rsidRPr="0068047C">
              <w:rPr>
                <w:rFonts w:ascii="Arial" w:hAnsi="Arial" w:cs="Arial"/>
                <w:sz w:val="20"/>
              </w:rPr>
              <w:t xml:space="preserve"> with the most up to date guidance provided by the Department of Health and the service will be required to provide a named Caldicott Guardian. The Provider will need to ensure the storage of patient records are secure and plans are in place to protect </w:t>
            </w:r>
            <w:r>
              <w:rPr>
                <w:rFonts w:ascii="Arial" w:hAnsi="Arial" w:cs="Arial"/>
                <w:sz w:val="20"/>
              </w:rPr>
              <w:t>Service User</w:t>
            </w:r>
            <w:r w:rsidRPr="0068047C">
              <w:rPr>
                <w:rFonts w:ascii="Arial" w:hAnsi="Arial" w:cs="Arial"/>
                <w:sz w:val="20"/>
              </w:rPr>
              <w:t xml:space="preserve"> personal information as per NHS Information Governance requirements.</w:t>
            </w:r>
          </w:p>
          <w:p w14:paraId="40C272A6" w14:textId="77777777" w:rsidR="00A35D12" w:rsidRPr="0068047C" w:rsidRDefault="00A35D12" w:rsidP="002E4A97">
            <w:pPr>
              <w:spacing w:after="0"/>
              <w:ind w:left="720" w:hanging="720"/>
              <w:jc w:val="both"/>
              <w:rPr>
                <w:rFonts w:ascii="Arial" w:hAnsi="Arial" w:cs="Arial"/>
                <w:color w:val="00B050"/>
                <w:sz w:val="20"/>
              </w:rPr>
            </w:pPr>
            <w:r w:rsidRPr="0068047C">
              <w:rPr>
                <w:rFonts w:ascii="Arial" w:hAnsi="Arial" w:cs="Arial"/>
                <w:color w:val="00B050"/>
                <w:sz w:val="20"/>
              </w:rPr>
              <w:t xml:space="preserve">  </w:t>
            </w:r>
          </w:p>
          <w:p w14:paraId="7EB5203E" w14:textId="77777777" w:rsidR="00A35D12" w:rsidRPr="005E7C4D" w:rsidRDefault="00A35D12" w:rsidP="002E4A97">
            <w:pPr>
              <w:spacing w:after="0"/>
              <w:ind w:left="720" w:hanging="720"/>
              <w:jc w:val="both"/>
              <w:rPr>
                <w:rFonts w:ascii="Arial" w:hAnsi="Arial" w:cs="Arial"/>
                <w:b/>
                <w:color w:val="2F5496" w:themeColor="accent1" w:themeShade="BF"/>
                <w:sz w:val="20"/>
              </w:rPr>
            </w:pPr>
            <w:r w:rsidRPr="005E7C4D">
              <w:rPr>
                <w:rFonts w:ascii="Arial" w:hAnsi="Arial" w:cs="Arial"/>
                <w:b/>
                <w:color w:val="2F5496" w:themeColor="accent1" w:themeShade="BF"/>
                <w:sz w:val="20"/>
              </w:rPr>
              <w:t>3.29 Equipment</w:t>
            </w:r>
          </w:p>
          <w:p w14:paraId="05A2F7D8" w14:textId="77777777" w:rsidR="00A35D12" w:rsidRPr="006530AF" w:rsidRDefault="00A35D12" w:rsidP="002E4A97">
            <w:pPr>
              <w:spacing w:after="0"/>
              <w:ind w:left="720" w:hanging="720"/>
              <w:jc w:val="both"/>
              <w:rPr>
                <w:rFonts w:ascii="Arial" w:hAnsi="Arial" w:cs="Arial"/>
                <w:b/>
                <w:color w:val="00B050"/>
                <w:sz w:val="20"/>
              </w:rPr>
            </w:pPr>
          </w:p>
          <w:p w14:paraId="580ABCC2" w14:textId="77777777" w:rsidR="00A35D12" w:rsidRPr="0068047C" w:rsidRDefault="00A35D12" w:rsidP="002E4A97">
            <w:pPr>
              <w:spacing w:after="0"/>
              <w:ind w:left="34" w:hanging="34"/>
              <w:jc w:val="both"/>
              <w:rPr>
                <w:rFonts w:ascii="Arial" w:hAnsi="Arial" w:cs="Arial"/>
                <w:sz w:val="20"/>
              </w:rPr>
            </w:pPr>
            <w:r w:rsidRPr="0068047C">
              <w:rPr>
                <w:rFonts w:ascii="Arial" w:hAnsi="Arial" w:cs="Arial"/>
                <w:sz w:val="20"/>
              </w:rPr>
              <w:t>The Provider will be responsible for supplying and purchasing all consumables for the service; this, including any VAT payable, is inclusive of the agreed tariff. In addition to this Providers will ensure that equipment is maintained in line with the manufacturer’s guidelines.</w:t>
            </w:r>
          </w:p>
          <w:p w14:paraId="2EF84D86" w14:textId="77777777" w:rsidR="00A35D12" w:rsidRPr="0068047C" w:rsidRDefault="00A35D12" w:rsidP="002E4A97">
            <w:pPr>
              <w:spacing w:after="0"/>
              <w:ind w:left="720" w:hanging="720"/>
              <w:jc w:val="both"/>
              <w:rPr>
                <w:rFonts w:ascii="Arial" w:hAnsi="Arial" w:cs="Arial"/>
                <w:sz w:val="20"/>
              </w:rPr>
            </w:pPr>
          </w:p>
          <w:p w14:paraId="06C2C881" w14:textId="77777777" w:rsidR="00A35D12" w:rsidRPr="0068047C" w:rsidRDefault="00A35D12" w:rsidP="002E4A97">
            <w:pPr>
              <w:spacing w:after="0"/>
              <w:ind w:left="34" w:hanging="34"/>
              <w:jc w:val="both"/>
              <w:rPr>
                <w:rFonts w:ascii="Arial" w:hAnsi="Arial" w:cs="Arial"/>
                <w:sz w:val="20"/>
              </w:rPr>
            </w:pPr>
            <w:r w:rsidRPr="0068047C">
              <w:rPr>
                <w:rFonts w:ascii="Arial" w:hAnsi="Arial" w:cs="Arial"/>
                <w:sz w:val="20"/>
              </w:rPr>
              <w:t>The Provider will provide such IM&amp;T systems and infrastructure as is necessary to support the delivery of the service, contract management and business processes. There is an expectation that the provider will work with local IT initiatives to improve the interoperability of systems used within the community.</w:t>
            </w:r>
          </w:p>
          <w:p w14:paraId="7992A087" w14:textId="77777777" w:rsidR="00A35D12" w:rsidRPr="0068047C" w:rsidRDefault="00A35D12" w:rsidP="002E4A97">
            <w:pPr>
              <w:spacing w:after="0"/>
              <w:jc w:val="both"/>
              <w:rPr>
                <w:rFonts w:ascii="Arial" w:hAnsi="Arial" w:cs="Arial"/>
                <w:color w:val="00B050"/>
                <w:sz w:val="20"/>
              </w:rPr>
            </w:pPr>
          </w:p>
          <w:p w14:paraId="09254692" w14:textId="77777777" w:rsidR="00A35D12" w:rsidRPr="005E7C4D" w:rsidRDefault="00A35D12" w:rsidP="002E4A97">
            <w:pPr>
              <w:spacing w:after="0"/>
              <w:ind w:left="34" w:hanging="34"/>
              <w:jc w:val="both"/>
              <w:rPr>
                <w:rFonts w:ascii="Arial" w:hAnsi="Arial" w:cs="Arial"/>
                <w:b/>
                <w:color w:val="2F5496" w:themeColor="accent1" w:themeShade="BF"/>
                <w:sz w:val="20"/>
              </w:rPr>
            </w:pPr>
            <w:r w:rsidRPr="005E7C4D">
              <w:rPr>
                <w:rFonts w:ascii="Arial" w:hAnsi="Arial" w:cs="Arial"/>
                <w:b/>
                <w:color w:val="2F5496" w:themeColor="accent1" w:themeShade="BF"/>
                <w:sz w:val="20"/>
              </w:rPr>
              <w:t>3.30 Workforce and Accreditation</w:t>
            </w:r>
          </w:p>
          <w:p w14:paraId="7610F553" w14:textId="77777777" w:rsidR="00A35D12" w:rsidRDefault="00A35D12" w:rsidP="002E4A97">
            <w:pPr>
              <w:spacing w:after="0"/>
              <w:ind w:left="34" w:hanging="34"/>
              <w:jc w:val="both"/>
              <w:rPr>
                <w:rFonts w:ascii="Arial" w:hAnsi="Arial" w:cs="Arial"/>
                <w:color w:val="00B050"/>
                <w:sz w:val="20"/>
              </w:rPr>
            </w:pPr>
          </w:p>
          <w:p w14:paraId="03A06A64" w14:textId="77777777" w:rsidR="00A35D12" w:rsidRPr="006947FA" w:rsidRDefault="00A35D12" w:rsidP="002E4A97">
            <w:pPr>
              <w:spacing w:after="0"/>
              <w:ind w:left="34" w:hanging="34"/>
              <w:jc w:val="both"/>
              <w:rPr>
                <w:rFonts w:ascii="Arial" w:hAnsi="Arial" w:cs="Arial"/>
                <w:sz w:val="20"/>
              </w:rPr>
            </w:pPr>
            <w:r w:rsidRPr="006947FA">
              <w:rPr>
                <w:rFonts w:ascii="Arial" w:hAnsi="Arial" w:cs="Arial"/>
                <w:sz w:val="20"/>
              </w:rPr>
              <w:t xml:space="preserve">The Provider shall ensure it delivers the core services with a team </w:t>
            </w:r>
            <w:proofErr w:type="spellStart"/>
            <w:r>
              <w:rPr>
                <w:rFonts w:ascii="Arial" w:hAnsi="Arial" w:cs="Arial"/>
                <w:sz w:val="20"/>
              </w:rPr>
              <w:t>comprised</w:t>
            </w:r>
            <w:r w:rsidRPr="006947FA">
              <w:rPr>
                <w:rFonts w:ascii="Arial" w:hAnsi="Arial" w:cs="Arial"/>
                <w:sz w:val="20"/>
              </w:rPr>
              <w:t>of</w:t>
            </w:r>
            <w:proofErr w:type="spellEnd"/>
            <w:r w:rsidRPr="006947FA">
              <w:rPr>
                <w:rFonts w:ascii="Arial" w:hAnsi="Arial" w:cs="Arial"/>
                <w:sz w:val="20"/>
              </w:rPr>
              <w:t xml:space="preserve"> suitably qualified and accredited practitioners capable of delivering this specification. The Provider shall include within this service, appropriate access to a </w:t>
            </w:r>
            <w:r>
              <w:rPr>
                <w:rFonts w:ascii="Arial" w:hAnsi="Arial" w:cs="Arial"/>
                <w:sz w:val="20"/>
              </w:rPr>
              <w:t>D</w:t>
            </w:r>
            <w:r w:rsidRPr="006947FA">
              <w:rPr>
                <w:rFonts w:ascii="Arial" w:hAnsi="Arial" w:cs="Arial"/>
                <w:sz w:val="20"/>
              </w:rPr>
              <w:t xml:space="preserve">ermatologic specialist to provide clinical support to the service and to advise on more complex cases that may be presented. </w:t>
            </w:r>
          </w:p>
          <w:p w14:paraId="3C1E2DE8" w14:textId="77777777" w:rsidR="00A35D12" w:rsidRPr="0068047C" w:rsidRDefault="00A35D12" w:rsidP="002E4A97">
            <w:pPr>
              <w:spacing w:after="0"/>
              <w:ind w:left="34" w:hanging="34"/>
              <w:jc w:val="both"/>
              <w:rPr>
                <w:rFonts w:ascii="Arial" w:hAnsi="Arial" w:cs="Arial"/>
                <w:color w:val="00B050"/>
                <w:sz w:val="20"/>
              </w:rPr>
            </w:pPr>
          </w:p>
          <w:p w14:paraId="6CD4043B" w14:textId="77777777" w:rsidR="00A35D12" w:rsidRDefault="00A35D12" w:rsidP="002E4A97">
            <w:pPr>
              <w:spacing w:after="0"/>
              <w:ind w:left="34" w:hanging="34"/>
              <w:jc w:val="both"/>
              <w:rPr>
                <w:rFonts w:ascii="Arial" w:hAnsi="Arial" w:cs="Arial"/>
                <w:sz w:val="20"/>
              </w:rPr>
            </w:pPr>
            <w:r w:rsidRPr="0068047C">
              <w:rPr>
                <w:rFonts w:ascii="Arial" w:hAnsi="Arial" w:cs="Arial"/>
                <w:sz w:val="20"/>
              </w:rPr>
              <w:t>The service will be a consultant-led service, where a consultant retains overall clinical responsibility for the service, care professional team or treatment. The Provider shall be responsible for ensuring that (where relevant) their clinical and / or non-clinical staff are up to date with all statutory and mandatory training, have professional registration and accreditation (</w:t>
            </w:r>
            <w:proofErr w:type="gramStart"/>
            <w:r w:rsidRPr="0068047C">
              <w:rPr>
                <w:rFonts w:ascii="Arial" w:hAnsi="Arial" w:cs="Arial"/>
                <w:sz w:val="20"/>
              </w:rPr>
              <w:t>e.g.</w:t>
            </w:r>
            <w:proofErr w:type="gramEnd"/>
            <w:r w:rsidRPr="0068047C">
              <w:rPr>
                <w:rFonts w:ascii="Arial" w:hAnsi="Arial" w:cs="Arial"/>
                <w:sz w:val="20"/>
              </w:rPr>
              <w:t xml:space="preserve"> GPSI, COSI), have appropriate medical indemnity insurance and have an annual appraisal.</w:t>
            </w:r>
          </w:p>
          <w:p w14:paraId="1CB33B4E" w14:textId="77777777" w:rsidR="00A35D12" w:rsidRDefault="00A35D12" w:rsidP="002E4A97">
            <w:pPr>
              <w:spacing w:after="0"/>
              <w:ind w:left="34" w:hanging="34"/>
              <w:jc w:val="both"/>
              <w:rPr>
                <w:rFonts w:ascii="Arial" w:hAnsi="Arial" w:cs="Arial"/>
                <w:sz w:val="20"/>
              </w:rPr>
            </w:pPr>
          </w:p>
          <w:p w14:paraId="22F6DA28" w14:textId="77777777" w:rsidR="00A35D12" w:rsidRPr="0068047C" w:rsidRDefault="00A35D12" w:rsidP="002E4A97">
            <w:pPr>
              <w:spacing w:after="0"/>
              <w:ind w:left="34" w:hanging="34"/>
              <w:jc w:val="both"/>
              <w:rPr>
                <w:rFonts w:ascii="Arial" w:hAnsi="Arial" w:cs="Arial"/>
                <w:sz w:val="20"/>
              </w:rPr>
            </w:pPr>
          </w:p>
        </w:tc>
      </w:tr>
      <w:tr w:rsidR="00615000" w:rsidRPr="00615000" w14:paraId="1E588D9C" w14:textId="77777777" w:rsidTr="005E7C4D">
        <w:tc>
          <w:tcPr>
            <w:tcW w:w="9134" w:type="dxa"/>
          </w:tcPr>
          <w:p w14:paraId="13682B79" w14:textId="77777777" w:rsidR="00A35D12" w:rsidRPr="00615000" w:rsidRDefault="00A35D12" w:rsidP="002E4A97">
            <w:pPr>
              <w:spacing w:after="0"/>
              <w:rPr>
                <w:rFonts w:ascii="Arial" w:hAnsi="Arial" w:cs="Arial"/>
                <w:b/>
                <w:sz w:val="20"/>
              </w:rPr>
            </w:pPr>
            <w:r w:rsidRPr="00615000">
              <w:rPr>
                <w:rFonts w:ascii="Arial" w:hAnsi="Arial" w:cs="Arial"/>
                <w:b/>
                <w:sz w:val="20"/>
              </w:rPr>
              <w:t>4.</w:t>
            </w:r>
            <w:r w:rsidRPr="00615000">
              <w:rPr>
                <w:rFonts w:ascii="Arial" w:hAnsi="Arial" w:cs="Arial"/>
                <w:b/>
                <w:sz w:val="20"/>
              </w:rPr>
              <w:tab/>
              <w:t>Applicable Service Standards</w:t>
            </w:r>
          </w:p>
        </w:tc>
      </w:tr>
      <w:tr w:rsidR="00A35D12" w:rsidRPr="0068047C" w14:paraId="555D9907" w14:textId="77777777" w:rsidTr="005E7C4D">
        <w:tc>
          <w:tcPr>
            <w:tcW w:w="9134" w:type="dxa"/>
          </w:tcPr>
          <w:p w14:paraId="463D6C8B" w14:textId="77777777" w:rsidR="00A35D12" w:rsidRPr="0068047C" w:rsidRDefault="00A35D12" w:rsidP="002E4A97">
            <w:pPr>
              <w:spacing w:after="0"/>
              <w:rPr>
                <w:rFonts w:ascii="Arial" w:hAnsi="Arial" w:cs="Arial"/>
                <w:color w:val="00B050"/>
                <w:sz w:val="20"/>
              </w:rPr>
            </w:pPr>
          </w:p>
          <w:p w14:paraId="3D79E64A" w14:textId="77777777" w:rsidR="00A35D12" w:rsidRPr="005E7C4D" w:rsidRDefault="00A35D12" w:rsidP="002E4A97">
            <w:pPr>
              <w:spacing w:after="0"/>
              <w:rPr>
                <w:rFonts w:ascii="Arial" w:eastAsia="MS Mincho" w:hAnsi="Arial" w:cs="Arial"/>
                <w:b/>
                <w:color w:val="2F5496" w:themeColor="accent1" w:themeShade="BF"/>
                <w:sz w:val="20"/>
              </w:rPr>
            </w:pPr>
            <w:r w:rsidRPr="005E7C4D">
              <w:rPr>
                <w:rFonts w:ascii="Arial" w:eastAsia="MS Mincho" w:hAnsi="Arial" w:cs="Arial"/>
                <w:b/>
                <w:color w:val="2F5496" w:themeColor="accent1" w:themeShade="BF"/>
                <w:sz w:val="20"/>
              </w:rPr>
              <w:t>4.1 Applicable national standards (</w:t>
            </w:r>
            <w:proofErr w:type="gramStart"/>
            <w:r w:rsidRPr="005E7C4D">
              <w:rPr>
                <w:rFonts w:ascii="Arial" w:eastAsia="MS Mincho" w:hAnsi="Arial" w:cs="Arial"/>
                <w:b/>
                <w:color w:val="2F5496" w:themeColor="accent1" w:themeShade="BF"/>
                <w:sz w:val="20"/>
              </w:rPr>
              <w:t>e.g.</w:t>
            </w:r>
            <w:proofErr w:type="gramEnd"/>
            <w:r w:rsidRPr="005E7C4D">
              <w:rPr>
                <w:rFonts w:ascii="Arial" w:eastAsia="MS Mincho" w:hAnsi="Arial" w:cs="Arial"/>
                <w:b/>
                <w:color w:val="2F5496" w:themeColor="accent1" w:themeShade="BF"/>
                <w:sz w:val="20"/>
              </w:rPr>
              <w:t xml:space="preserve"> NICE)</w:t>
            </w:r>
          </w:p>
          <w:p w14:paraId="08847DE7" w14:textId="77777777" w:rsidR="00A35D12" w:rsidRDefault="00A35D12" w:rsidP="002E4A97">
            <w:pPr>
              <w:spacing w:after="0"/>
              <w:rPr>
                <w:rFonts w:ascii="Arial" w:eastAsia="MS Mincho" w:hAnsi="Arial" w:cs="Arial"/>
                <w:b/>
                <w:color w:val="00B050"/>
                <w:sz w:val="20"/>
              </w:rPr>
            </w:pPr>
          </w:p>
          <w:p w14:paraId="5DDEB24D" w14:textId="77777777" w:rsidR="00A35D12" w:rsidRPr="0008332A" w:rsidRDefault="00A35D12" w:rsidP="002E4A97">
            <w:pPr>
              <w:spacing w:after="0"/>
              <w:rPr>
                <w:rFonts w:ascii="Arial" w:eastAsia="MS Mincho" w:hAnsi="Arial" w:cs="Arial"/>
                <w:sz w:val="20"/>
              </w:rPr>
            </w:pPr>
            <w:r w:rsidRPr="0008332A">
              <w:rPr>
                <w:rFonts w:ascii="Arial" w:eastAsia="MS Mincho" w:hAnsi="Arial" w:cs="Arial"/>
                <w:sz w:val="20"/>
              </w:rPr>
              <w:t>Care Quality Commission registration</w:t>
            </w:r>
          </w:p>
          <w:p w14:paraId="436B1455" w14:textId="77777777" w:rsidR="00A35D12" w:rsidRDefault="00A35D12" w:rsidP="002E4A97">
            <w:pPr>
              <w:spacing w:after="0"/>
              <w:rPr>
                <w:rFonts w:ascii="Arial" w:eastAsia="MS Mincho" w:hAnsi="Arial" w:cs="Arial"/>
                <w:color w:val="00B050"/>
                <w:sz w:val="20"/>
              </w:rPr>
            </w:pPr>
          </w:p>
          <w:p w14:paraId="7DF7CAFB" w14:textId="77777777" w:rsidR="00A35D12" w:rsidRDefault="00A35D12" w:rsidP="002E4A97">
            <w:pPr>
              <w:spacing w:after="0"/>
              <w:jc w:val="both"/>
              <w:rPr>
                <w:rFonts w:ascii="Arial" w:eastAsia="MS Mincho" w:hAnsi="Arial" w:cs="Arial"/>
                <w:sz w:val="20"/>
              </w:rPr>
            </w:pPr>
            <w:r w:rsidRPr="0008332A">
              <w:rPr>
                <w:rFonts w:ascii="Arial" w:eastAsia="MS Mincho" w:hAnsi="Arial" w:cs="Arial"/>
                <w:sz w:val="20"/>
              </w:rPr>
              <w:t xml:space="preserve">Compliance with the Equality Act 2010, the Human Rights Act 1998; and the principles, rights and pledges set out in the NHS Constitution evidenced by a full equality impact assessment (EQIA), and resultant action plan as required, within 3 months service commencement and the repeated annually. </w:t>
            </w:r>
          </w:p>
          <w:p w14:paraId="2632F1AD" w14:textId="77777777" w:rsidR="00A35D12" w:rsidRPr="0008332A" w:rsidRDefault="00A35D12" w:rsidP="002E4A97">
            <w:pPr>
              <w:spacing w:after="0"/>
              <w:rPr>
                <w:rFonts w:ascii="Arial" w:eastAsia="MS Mincho" w:hAnsi="Arial" w:cs="Arial"/>
                <w:sz w:val="20"/>
              </w:rPr>
            </w:pPr>
          </w:p>
          <w:p w14:paraId="0B6E424F" w14:textId="77777777" w:rsidR="00A35D12" w:rsidRPr="0068047C" w:rsidRDefault="00A35D12" w:rsidP="002E4A97">
            <w:pPr>
              <w:autoSpaceDE w:val="0"/>
              <w:autoSpaceDN w:val="0"/>
              <w:adjustRightInd w:val="0"/>
              <w:spacing w:after="0"/>
              <w:rPr>
                <w:rFonts w:ascii="Arial" w:eastAsia="MS ??" w:hAnsi="Arial" w:cs="Arial"/>
                <w:color w:val="000000"/>
                <w:sz w:val="20"/>
                <w:lang w:val="en-GB" w:eastAsia="en-GB"/>
              </w:rPr>
            </w:pPr>
            <w:proofErr w:type="gramStart"/>
            <w:r w:rsidRPr="0068047C">
              <w:rPr>
                <w:rFonts w:ascii="Arial" w:eastAsia="MS ??" w:hAnsi="Arial" w:cs="Arial"/>
                <w:color w:val="000000"/>
                <w:sz w:val="20"/>
                <w:lang w:val="en-GB" w:eastAsia="en-GB"/>
              </w:rPr>
              <w:t>A number of</w:t>
            </w:r>
            <w:proofErr w:type="gramEnd"/>
            <w:r w:rsidRPr="0068047C">
              <w:rPr>
                <w:rFonts w:ascii="Arial" w:eastAsia="MS ??" w:hAnsi="Arial" w:cs="Arial"/>
                <w:color w:val="000000"/>
                <w:sz w:val="20"/>
                <w:lang w:val="en-GB" w:eastAsia="en-GB"/>
              </w:rPr>
              <w:t xml:space="preserve"> key clinical guidelines and technology appraisals are also applicable to this specification, including, but not limited to, the following: </w:t>
            </w:r>
          </w:p>
          <w:p w14:paraId="1FF2769D" w14:textId="77777777" w:rsidR="00A35D12" w:rsidRPr="0068047C" w:rsidRDefault="00A35D12" w:rsidP="002E4A97">
            <w:pPr>
              <w:autoSpaceDE w:val="0"/>
              <w:autoSpaceDN w:val="0"/>
              <w:adjustRightInd w:val="0"/>
              <w:spacing w:after="0"/>
              <w:rPr>
                <w:rFonts w:ascii="Arial" w:eastAsia="MS ??" w:hAnsi="Arial" w:cs="Arial"/>
                <w:color w:val="000000"/>
                <w:sz w:val="20"/>
                <w:lang w:val="en-GB" w:eastAsia="en-GB"/>
              </w:rPr>
            </w:pPr>
          </w:p>
          <w:p w14:paraId="33BD3B6E" w14:textId="77777777" w:rsidR="00A35D12" w:rsidRPr="0068047C" w:rsidRDefault="00A35D12" w:rsidP="002E4A97">
            <w:pPr>
              <w:numPr>
                <w:ilvl w:val="0"/>
                <w:numId w:val="8"/>
              </w:numPr>
              <w:autoSpaceDE w:val="0"/>
              <w:autoSpaceDN w:val="0"/>
              <w:adjustRightInd w:val="0"/>
              <w:spacing w:after="0"/>
              <w:rPr>
                <w:rFonts w:ascii="Arial" w:eastAsia="MS ??" w:hAnsi="Arial" w:cs="Arial"/>
                <w:color w:val="000000"/>
                <w:sz w:val="20"/>
                <w:lang w:val="en-GB" w:eastAsia="en-GB"/>
              </w:rPr>
            </w:pPr>
            <w:r w:rsidRPr="0068047C">
              <w:rPr>
                <w:rFonts w:ascii="Arial" w:eastAsia="MS ??" w:hAnsi="Arial" w:cs="Arial"/>
                <w:color w:val="000000"/>
                <w:sz w:val="20"/>
                <w:lang w:val="en-GB" w:eastAsia="en-GB"/>
              </w:rPr>
              <w:t xml:space="preserve">Atopic Eczema: NICE  </w:t>
            </w:r>
          </w:p>
          <w:p w14:paraId="7D9DAEFE" w14:textId="77777777" w:rsidR="00A35D12" w:rsidRPr="0068047C" w:rsidRDefault="00A35D12" w:rsidP="002E4A97">
            <w:pPr>
              <w:numPr>
                <w:ilvl w:val="0"/>
                <w:numId w:val="8"/>
              </w:numPr>
              <w:autoSpaceDE w:val="0"/>
              <w:autoSpaceDN w:val="0"/>
              <w:adjustRightInd w:val="0"/>
              <w:spacing w:after="0"/>
              <w:rPr>
                <w:rFonts w:ascii="Arial" w:eastAsia="MS ??" w:hAnsi="Arial" w:cs="Arial"/>
                <w:color w:val="000000"/>
                <w:sz w:val="20"/>
                <w:lang w:val="en-GB" w:eastAsia="en-GB"/>
              </w:rPr>
            </w:pPr>
            <w:r w:rsidRPr="0068047C">
              <w:rPr>
                <w:rFonts w:ascii="Arial" w:eastAsia="MS ??" w:hAnsi="Arial" w:cs="Arial"/>
                <w:color w:val="000000"/>
                <w:sz w:val="20"/>
                <w:lang w:val="en-GB" w:eastAsia="en-GB"/>
              </w:rPr>
              <w:t xml:space="preserve">Atopic Dermatosis: NICE </w:t>
            </w:r>
          </w:p>
          <w:p w14:paraId="254F43C8" w14:textId="77777777" w:rsidR="00A35D12" w:rsidRPr="0068047C" w:rsidRDefault="00A35D12" w:rsidP="002E4A97">
            <w:pPr>
              <w:numPr>
                <w:ilvl w:val="0"/>
                <w:numId w:val="8"/>
              </w:numPr>
              <w:autoSpaceDE w:val="0"/>
              <w:autoSpaceDN w:val="0"/>
              <w:adjustRightInd w:val="0"/>
              <w:spacing w:after="0"/>
              <w:rPr>
                <w:rFonts w:ascii="Arial" w:eastAsia="MS ??" w:hAnsi="Arial" w:cs="Arial"/>
                <w:color w:val="000000"/>
                <w:sz w:val="20"/>
                <w:lang w:val="en-GB" w:eastAsia="en-GB"/>
              </w:rPr>
            </w:pPr>
            <w:r w:rsidRPr="0068047C">
              <w:rPr>
                <w:rFonts w:ascii="Arial" w:eastAsia="MS ??" w:hAnsi="Arial" w:cs="Arial"/>
                <w:color w:val="000000"/>
                <w:sz w:val="20"/>
                <w:lang w:val="en-GB" w:eastAsia="en-GB"/>
              </w:rPr>
              <w:t xml:space="preserve">Eczema: NICE </w:t>
            </w:r>
          </w:p>
          <w:p w14:paraId="6CE80CB8" w14:textId="77777777" w:rsidR="00A35D12" w:rsidRPr="0068047C" w:rsidRDefault="00A35D12" w:rsidP="002E4A97">
            <w:pPr>
              <w:numPr>
                <w:ilvl w:val="0"/>
                <w:numId w:val="8"/>
              </w:numPr>
              <w:autoSpaceDE w:val="0"/>
              <w:autoSpaceDN w:val="0"/>
              <w:adjustRightInd w:val="0"/>
              <w:spacing w:after="0"/>
              <w:rPr>
                <w:rFonts w:ascii="Arial" w:eastAsia="MS ??" w:hAnsi="Arial" w:cs="Arial"/>
                <w:color w:val="000000"/>
                <w:sz w:val="20"/>
                <w:lang w:val="en-GB" w:eastAsia="en-GB"/>
              </w:rPr>
            </w:pPr>
            <w:r w:rsidRPr="0068047C">
              <w:rPr>
                <w:rFonts w:ascii="Arial" w:eastAsia="MS ??" w:hAnsi="Arial" w:cs="Arial"/>
                <w:color w:val="000000"/>
                <w:sz w:val="20"/>
                <w:lang w:val="en-GB" w:eastAsia="en-GB"/>
              </w:rPr>
              <w:t xml:space="preserve">Psoriasis: NICE </w:t>
            </w:r>
          </w:p>
          <w:p w14:paraId="1D3CF079" w14:textId="77777777" w:rsidR="00A35D12" w:rsidRPr="0068047C" w:rsidRDefault="00A35D12" w:rsidP="002E4A97">
            <w:pPr>
              <w:numPr>
                <w:ilvl w:val="0"/>
                <w:numId w:val="8"/>
              </w:numPr>
              <w:autoSpaceDE w:val="0"/>
              <w:autoSpaceDN w:val="0"/>
              <w:adjustRightInd w:val="0"/>
              <w:spacing w:after="0"/>
              <w:rPr>
                <w:rFonts w:ascii="Arial" w:eastAsia="MS ??" w:hAnsi="Arial" w:cs="Arial"/>
                <w:color w:val="000000"/>
                <w:sz w:val="20"/>
                <w:lang w:val="en-GB" w:eastAsia="en-GB"/>
              </w:rPr>
            </w:pPr>
            <w:r w:rsidRPr="0068047C">
              <w:rPr>
                <w:rFonts w:ascii="Arial" w:eastAsia="MS ??" w:hAnsi="Arial" w:cs="Arial"/>
                <w:color w:val="000000"/>
                <w:sz w:val="20"/>
                <w:lang w:val="en-GB" w:eastAsia="en-GB"/>
              </w:rPr>
              <w:t xml:space="preserve">Psoriatic Arthritis: NICE </w:t>
            </w:r>
          </w:p>
          <w:p w14:paraId="45E20EB9" w14:textId="77777777" w:rsidR="00A35D12" w:rsidRPr="0068047C" w:rsidRDefault="00A35D12" w:rsidP="002E4A97">
            <w:pPr>
              <w:numPr>
                <w:ilvl w:val="0"/>
                <w:numId w:val="8"/>
              </w:numPr>
              <w:autoSpaceDE w:val="0"/>
              <w:autoSpaceDN w:val="0"/>
              <w:adjustRightInd w:val="0"/>
              <w:spacing w:after="0"/>
              <w:rPr>
                <w:rFonts w:ascii="Arial" w:eastAsia="MS ??" w:hAnsi="Arial" w:cs="Arial"/>
                <w:color w:val="000000"/>
                <w:sz w:val="20"/>
                <w:lang w:val="en-GB" w:eastAsia="en-GB"/>
              </w:rPr>
            </w:pPr>
            <w:r w:rsidRPr="0068047C">
              <w:rPr>
                <w:rFonts w:ascii="Arial" w:eastAsia="MS ??" w:hAnsi="Arial" w:cs="Arial"/>
                <w:color w:val="000000"/>
                <w:sz w:val="20"/>
                <w:lang w:val="en-GB" w:eastAsia="en-GB"/>
              </w:rPr>
              <w:t xml:space="preserve">Guidance on referral for suspected Cancer </w:t>
            </w:r>
          </w:p>
          <w:p w14:paraId="0C5BB4F7" w14:textId="77777777" w:rsidR="00A35D12" w:rsidRPr="0068047C" w:rsidRDefault="00A35D12" w:rsidP="002E4A97">
            <w:pPr>
              <w:numPr>
                <w:ilvl w:val="0"/>
                <w:numId w:val="8"/>
              </w:numPr>
              <w:autoSpaceDE w:val="0"/>
              <w:autoSpaceDN w:val="0"/>
              <w:adjustRightInd w:val="0"/>
              <w:spacing w:after="0"/>
              <w:rPr>
                <w:rFonts w:ascii="Arial" w:eastAsia="MS ??" w:hAnsi="Arial" w:cs="Arial"/>
                <w:color w:val="000000"/>
                <w:sz w:val="20"/>
                <w:lang w:val="en-GB" w:eastAsia="en-GB"/>
              </w:rPr>
            </w:pPr>
            <w:r w:rsidRPr="0068047C">
              <w:rPr>
                <w:rFonts w:ascii="Arial" w:eastAsia="MS ??" w:hAnsi="Arial" w:cs="Arial"/>
                <w:color w:val="000000"/>
                <w:sz w:val="20"/>
                <w:lang w:val="en-GB" w:eastAsia="en-GB"/>
              </w:rPr>
              <w:t>NHS Outcomes Framework</w:t>
            </w:r>
          </w:p>
          <w:p w14:paraId="353A0E78" w14:textId="77777777" w:rsidR="00A35D12" w:rsidRPr="0068047C" w:rsidRDefault="00A35D12" w:rsidP="002E4A97">
            <w:pPr>
              <w:numPr>
                <w:ilvl w:val="0"/>
                <w:numId w:val="8"/>
              </w:numPr>
              <w:autoSpaceDE w:val="0"/>
              <w:autoSpaceDN w:val="0"/>
              <w:adjustRightInd w:val="0"/>
              <w:spacing w:after="0"/>
              <w:rPr>
                <w:rFonts w:ascii="Arial" w:eastAsia="MS ??" w:hAnsi="Arial" w:cs="Arial"/>
                <w:color w:val="000000"/>
                <w:sz w:val="20"/>
                <w:lang w:val="en-GB" w:eastAsia="en-GB"/>
              </w:rPr>
            </w:pPr>
            <w:r w:rsidRPr="0068047C">
              <w:rPr>
                <w:rFonts w:ascii="Arial" w:eastAsia="MS ??" w:hAnsi="Arial" w:cs="Arial"/>
                <w:color w:val="000000"/>
                <w:sz w:val="20"/>
                <w:lang w:val="en-GB" w:eastAsia="en-GB"/>
              </w:rPr>
              <w:t xml:space="preserve">Guidelines for the management of Basal Cell Carcinoma NICE &amp; BAD </w:t>
            </w:r>
          </w:p>
          <w:p w14:paraId="0F49E7EA" w14:textId="77777777" w:rsidR="00A35D12" w:rsidRPr="0068047C" w:rsidRDefault="00A35D12" w:rsidP="002E4A97">
            <w:pPr>
              <w:autoSpaceDE w:val="0"/>
              <w:autoSpaceDN w:val="0"/>
              <w:adjustRightInd w:val="0"/>
              <w:spacing w:after="0"/>
              <w:rPr>
                <w:rFonts w:ascii="Arial" w:eastAsia="MS ??" w:hAnsi="Arial" w:cs="Arial"/>
                <w:color w:val="000000"/>
                <w:sz w:val="20"/>
                <w:lang w:val="en-GB" w:eastAsia="en-GB"/>
              </w:rPr>
            </w:pPr>
          </w:p>
          <w:p w14:paraId="2152B914" w14:textId="77777777" w:rsidR="00A35D12" w:rsidRDefault="00A35D12" w:rsidP="002E4A97">
            <w:pPr>
              <w:spacing w:after="0"/>
              <w:rPr>
                <w:rFonts w:ascii="Arial" w:eastAsia="Calibri" w:hAnsi="Arial" w:cs="Arial"/>
                <w:color w:val="000000"/>
                <w:sz w:val="20"/>
                <w:lang w:val="en-GB" w:eastAsia="en-US"/>
              </w:rPr>
            </w:pPr>
            <w:r w:rsidRPr="0068047C">
              <w:rPr>
                <w:rFonts w:ascii="Arial" w:eastAsia="Calibri" w:hAnsi="Arial" w:cs="Arial"/>
                <w:color w:val="000000"/>
                <w:sz w:val="20"/>
                <w:lang w:val="en-GB" w:eastAsia="en-US"/>
              </w:rPr>
              <w:t>http://www.dh.gov.uk/en/Publicationsandstatistics/Publications/PublicationsPolicyAndGuidance/ DH_122944</w:t>
            </w:r>
          </w:p>
          <w:p w14:paraId="7D92E929" w14:textId="77777777" w:rsidR="00A35D12" w:rsidRPr="0068047C" w:rsidRDefault="00A35D12" w:rsidP="002E4A97">
            <w:pPr>
              <w:spacing w:after="0"/>
              <w:rPr>
                <w:rFonts w:ascii="Arial" w:eastAsia="Calibri" w:hAnsi="Arial" w:cs="Arial"/>
                <w:color w:val="000000"/>
                <w:sz w:val="20"/>
                <w:lang w:val="en-GB" w:eastAsia="en-US"/>
              </w:rPr>
            </w:pPr>
            <w:r w:rsidRPr="0068047C">
              <w:rPr>
                <w:rFonts w:ascii="Arial" w:eastAsia="Calibri" w:hAnsi="Arial" w:cs="Arial"/>
                <w:color w:val="000000"/>
                <w:sz w:val="20"/>
                <w:lang w:val="en-GB" w:eastAsia="en-US"/>
              </w:rPr>
              <w:t xml:space="preserve"> </w:t>
            </w:r>
          </w:p>
          <w:p w14:paraId="0807D33E" w14:textId="77777777" w:rsidR="00A35D12" w:rsidRPr="0068047C" w:rsidRDefault="00A35D12" w:rsidP="002E4A97">
            <w:pPr>
              <w:spacing w:after="0"/>
              <w:rPr>
                <w:rFonts w:ascii="Arial" w:eastAsia="MS Mincho" w:hAnsi="Arial" w:cs="Arial"/>
                <w:color w:val="00B050"/>
                <w:sz w:val="20"/>
              </w:rPr>
            </w:pPr>
          </w:p>
          <w:p w14:paraId="093C22BA" w14:textId="77777777" w:rsidR="00867E79" w:rsidRPr="005E7C4D" w:rsidRDefault="00A35D12" w:rsidP="002E4A97">
            <w:pPr>
              <w:spacing w:after="0"/>
              <w:ind w:left="743" w:hanging="743"/>
              <w:rPr>
                <w:rFonts w:ascii="Arial" w:eastAsia="MS Mincho" w:hAnsi="Arial" w:cs="Arial"/>
                <w:b/>
                <w:color w:val="2F5496" w:themeColor="accent1" w:themeShade="BF"/>
                <w:sz w:val="20"/>
              </w:rPr>
            </w:pPr>
            <w:r w:rsidRPr="005E7C4D">
              <w:rPr>
                <w:rFonts w:ascii="Arial" w:eastAsia="MS Mincho" w:hAnsi="Arial" w:cs="Arial"/>
                <w:b/>
                <w:color w:val="2F5496" w:themeColor="accent1" w:themeShade="BF"/>
                <w:sz w:val="20"/>
              </w:rPr>
              <w:t>4.2 Applicable standards set out in Guidance and/or issued by a competent body (</w:t>
            </w:r>
            <w:proofErr w:type="gramStart"/>
            <w:r w:rsidRPr="005E7C4D">
              <w:rPr>
                <w:rFonts w:ascii="Arial" w:eastAsia="MS Mincho" w:hAnsi="Arial" w:cs="Arial"/>
                <w:b/>
                <w:color w:val="2F5496" w:themeColor="accent1" w:themeShade="BF"/>
                <w:sz w:val="20"/>
              </w:rPr>
              <w:t>e.g.</w:t>
            </w:r>
            <w:proofErr w:type="gramEnd"/>
            <w:r w:rsidRPr="005E7C4D">
              <w:rPr>
                <w:rFonts w:ascii="Arial" w:eastAsia="MS Mincho" w:hAnsi="Arial" w:cs="Arial"/>
                <w:b/>
                <w:color w:val="2F5496" w:themeColor="accent1" w:themeShade="BF"/>
                <w:sz w:val="20"/>
              </w:rPr>
              <w:t xml:space="preserve"> Royal </w:t>
            </w:r>
          </w:p>
          <w:p w14:paraId="2F3FA30D" w14:textId="76B1BC81" w:rsidR="00A35D12" w:rsidRPr="005E7C4D" w:rsidRDefault="00867E79" w:rsidP="002E4A97">
            <w:pPr>
              <w:spacing w:after="0"/>
              <w:ind w:left="743" w:hanging="743"/>
              <w:rPr>
                <w:rFonts w:ascii="Arial" w:eastAsia="MS Mincho" w:hAnsi="Arial" w:cs="Arial"/>
                <w:b/>
                <w:color w:val="2F5496" w:themeColor="accent1" w:themeShade="BF"/>
                <w:sz w:val="20"/>
              </w:rPr>
            </w:pPr>
            <w:r w:rsidRPr="005E7C4D">
              <w:rPr>
                <w:rFonts w:ascii="Arial" w:eastAsia="MS Mincho" w:hAnsi="Arial" w:cs="Arial"/>
                <w:b/>
                <w:color w:val="2F5496" w:themeColor="accent1" w:themeShade="BF"/>
                <w:sz w:val="20"/>
              </w:rPr>
              <w:t xml:space="preserve">     </w:t>
            </w:r>
            <w:r w:rsidR="00A35D12" w:rsidRPr="005E7C4D">
              <w:rPr>
                <w:rFonts w:ascii="Arial" w:eastAsia="MS Mincho" w:hAnsi="Arial" w:cs="Arial"/>
                <w:b/>
                <w:color w:val="2F5496" w:themeColor="accent1" w:themeShade="BF"/>
                <w:sz w:val="20"/>
              </w:rPr>
              <w:t xml:space="preserve">Colleges) </w:t>
            </w:r>
          </w:p>
          <w:p w14:paraId="375F0609" w14:textId="77777777" w:rsidR="00A35D12" w:rsidRPr="0068047C" w:rsidRDefault="00A35D12" w:rsidP="002E4A97">
            <w:pPr>
              <w:spacing w:after="0"/>
              <w:ind w:left="743" w:hanging="743"/>
              <w:rPr>
                <w:rFonts w:ascii="Arial" w:eastAsia="MS Mincho" w:hAnsi="Arial" w:cs="Arial"/>
                <w:color w:val="00B050"/>
                <w:sz w:val="20"/>
              </w:rPr>
            </w:pPr>
          </w:p>
          <w:p w14:paraId="537758B7" w14:textId="77777777" w:rsidR="00A35D12" w:rsidRPr="005E7C4D" w:rsidRDefault="00A35D12" w:rsidP="002E4A97">
            <w:pPr>
              <w:spacing w:after="0"/>
              <w:ind w:left="743" w:hanging="743"/>
              <w:rPr>
                <w:rFonts w:ascii="Arial" w:eastAsia="MS Mincho" w:hAnsi="Arial" w:cs="Arial"/>
                <w:b/>
                <w:color w:val="2F5496" w:themeColor="accent1" w:themeShade="BF"/>
                <w:sz w:val="20"/>
              </w:rPr>
            </w:pPr>
            <w:r w:rsidRPr="005E7C4D">
              <w:rPr>
                <w:rFonts w:ascii="Arial" w:eastAsia="MS Mincho" w:hAnsi="Arial" w:cs="Arial"/>
                <w:b/>
                <w:color w:val="2F5496" w:themeColor="accent1" w:themeShade="BF"/>
                <w:sz w:val="20"/>
              </w:rPr>
              <w:t>British Association of Dermatologists:</w:t>
            </w:r>
          </w:p>
          <w:p w14:paraId="24934F55" w14:textId="77777777" w:rsidR="00A35D12" w:rsidRPr="005E7C4D" w:rsidRDefault="00000000" w:rsidP="002E4A97">
            <w:pPr>
              <w:spacing w:after="0"/>
              <w:ind w:left="743" w:hanging="743"/>
              <w:rPr>
                <w:rFonts w:ascii="Arial" w:eastAsia="MS ??" w:hAnsi="Arial" w:cs="Arial"/>
                <w:b/>
                <w:bCs/>
                <w:color w:val="000000"/>
                <w:sz w:val="20"/>
                <w:lang w:val="en-GB" w:eastAsia="en-GB"/>
              </w:rPr>
            </w:pPr>
            <w:hyperlink r:id="rId9" w:history="1">
              <w:r w:rsidR="00A35D12" w:rsidRPr="005E7C4D">
                <w:rPr>
                  <w:rFonts w:ascii="Arial" w:eastAsia="MS ??" w:hAnsi="Arial" w:cs="Arial"/>
                  <w:b/>
                  <w:bCs/>
                  <w:color w:val="0563C1" w:themeColor="hyperlink"/>
                  <w:sz w:val="20"/>
                  <w:u w:val="single"/>
                  <w:lang w:val="en-GB" w:eastAsia="en-GB"/>
                </w:rPr>
                <w:t>http://www.bad.org.uk/healthcare-professionals/clinical-standards/clinical-guidelines</w:t>
              </w:r>
            </w:hyperlink>
          </w:p>
          <w:p w14:paraId="4257241B" w14:textId="77777777" w:rsidR="00A35D12" w:rsidRPr="0068047C" w:rsidRDefault="00A35D12" w:rsidP="002E4A97">
            <w:pPr>
              <w:spacing w:after="0"/>
              <w:ind w:left="743" w:hanging="743"/>
              <w:rPr>
                <w:rFonts w:ascii="Arial" w:eastAsia="MS ??" w:hAnsi="Arial" w:cs="Arial"/>
                <w:color w:val="000000"/>
                <w:sz w:val="20"/>
                <w:lang w:val="en-GB" w:eastAsia="en-GB"/>
              </w:rPr>
            </w:pPr>
          </w:p>
          <w:p w14:paraId="2410EA70" w14:textId="77777777" w:rsidR="00A35D12" w:rsidRPr="0068047C" w:rsidRDefault="00A35D12" w:rsidP="002E4A97">
            <w:pPr>
              <w:spacing w:after="0"/>
              <w:ind w:left="743" w:hanging="743"/>
              <w:rPr>
                <w:rFonts w:ascii="Arial" w:eastAsia="MS ??" w:hAnsi="Arial" w:cs="Arial"/>
                <w:color w:val="000000"/>
                <w:sz w:val="20"/>
                <w:lang w:val="en-GB" w:eastAsia="en-GB"/>
              </w:rPr>
            </w:pPr>
            <w:r w:rsidRPr="0068047C">
              <w:rPr>
                <w:rFonts w:ascii="Arial" w:eastAsia="MS ??" w:hAnsi="Arial" w:cs="Arial"/>
                <w:color w:val="000000"/>
                <w:sz w:val="20"/>
                <w:lang w:val="en-GB" w:eastAsia="en-GB"/>
              </w:rPr>
              <w:t>Nice Guidance</w:t>
            </w:r>
          </w:p>
          <w:p w14:paraId="37FEA13B" w14:textId="77777777" w:rsidR="00A35D12" w:rsidRPr="0068047C" w:rsidRDefault="00A35D12" w:rsidP="002E4A97">
            <w:pPr>
              <w:spacing w:after="0"/>
              <w:ind w:left="743" w:hanging="743"/>
              <w:rPr>
                <w:rFonts w:ascii="Arial" w:eastAsia="MS ??" w:hAnsi="Arial" w:cs="Arial"/>
                <w:color w:val="000000"/>
                <w:sz w:val="20"/>
                <w:lang w:val="en-GB" w:eastAsia="en-GB"/>
              </w:rPr>
            </w:pPr>
          </w:p>
          <w:p w14:paraId="3E7C2668" w14:textId="77777777" w:rsidR="00A35D12" w:rsidRPr="0068047C" w:rsidRDefault="00A35D12" w:rsidP="002E4A97">
            <w:pPr>
              <w:numPr>
                <w:ilvl w:val="0"/>
                <w:numId w:val="8"/>
              </w:numPr>
              <w:autoSpaceDE w:val="0"/>
              <w:autoSpaceDN w:val="0"/>
              <w:adjustRightInd w:val="0"/>
              <w:spacing w:after="0"/>
              <w:rPr>
                <w:rFonts w:ascii="Arial" w:eastAsia="MS ??" w:hAnsi="Arial" w:cs="Arial"/>
                <w:color w:val="000000"/>
                <w:sz w:val="20"/>
                <w:lang w:val="en-GB" w:eastAsia="en-GB"/>
              </w:rPr>
            </w:pPr>
            <w:r w:rsidRPr="0068047C">
              <w:rPr>
                <w:rFonts w:ascii="Arial" w:eastAsia="MS ??" w:hAnsi="Arial" w:cs="Arial"/>
                <w:color w:val="000000"/>
                <w:sz w:val="20"/>
                <w:lang w:val="en-GB" w:eastAsia="en-GB"/>
              </w:rPr>
              <w:t xml:space="preserve">British Association of Dermatology Guidance </w:t>
            </w:r>
          </w:p>
          <w:p w14:paraId="3BDA32AE" w14:textId="77777777" w:rsidR="00A35D12" w:rsidRDefault="00A35D12" w:rsidP="002E4A97">
            <w:pPr>
              <w:numPr>
                <w:ilvl w:val="0"/>
                <w:numId w:val="8"/>
              </w:numPr>
              <w:autoSpaceDE w:val="0"/>
              <w:autoSpaceDN w:val="0"/>
              <w:adjustRightInd w:val="0"/>
              <w:spacing w:after="0"/>
              <w:rPr>
                <w:rFonts w:ascii="Arial" w:eastAsia="MS ??" w:hAnsi="Arial" w:cs="Arial"/>
                <w:color w:val="000000"/>
                <w:sz w:val="20"/>
                <w:lang w:val="en-GB" w:eastAsia="en-GB"/>
              </w:rPr>
            </w:pPr>
            <w:r>
              <w:rPr>
                <w:rFonts w:ascii="Arial" w:eastAsia="MS ??" w:hAnsi="Arial" w:cs="Arial"/>
                <w:color w:val="000000"/>
                <w:sz w:val="20"/>
                <w:lang w:val="en-GB" w:eastAsia="en-GB"/>
              </w:rPr>
              <w:t>Improving Outcomes Guidance</w:t>
            </w:r>
          </w:p>
          <w:p w14:paraId="3CD72151" w14:textId="77777777" w:rsidR="00A35D12" w:rsidRPr="006530AF" w:rsidRDefault="00A35D12" w:rsidP="002E4A97">
            <w:pPr>
              <w:autoSpaceDE w:val="0"/>
              <w:autoSpaceDN w:val="0"/>
              <w:adjustRightInd w:val="0"/>
              <w:spacing w:after="0"/>
              <w:ind w:left="720"/>
              <w:rPr>
                <w:rFonts w:ascii="Arial" w:eastAsia="MS ??" w:hAnsi="Arial" w:cs="Arial"/>
                <w:color w:val="000000"/>
                <w:sz w:val="20"/>
                <w:lang w:val="en-GB" w:eastAsia="en-GB"/>
              </w:rPr>
            </w:pPr>
          </w:p>
          <w:p w14:paraId="2425EDAE" w14:textId="77777777" w:rsidR="00A35D12" w:rsidRPr="00867E79" w:rsidRDefault="00A35D12" w:rsidP="002E4A97">
            <w:pPr>
              <w:spacing w:after="0"/>
              <w:rPr>
                <w:rFonts w:ascii="Arial" w:eastAsia="MS Mincho" w:hAnsi="Arial" w:cs="Arial"/>
                <w:b/>
                <w:sz w:val="20"/>
              </w:rPr>
            </w:pPr>
            <w:r w:rsidRPr="00867E79">
              <w:rPr>
                <w:rFonts w:ascii="Arial" w:eastAsia="MS Mincho" w:hAnsi="Arial" w:cs="Arial"/>
                <w:b/>
                <w:sz w:val="20"/>
              </w:rPr>
              <w:t>4.3 Applicable local standards</w:t>
            </w:r>
          </w:p>
          <w:p w14:paraId="5E1BEA1A" w14:textId="77777777" w:rsidR="00A35D12" w:rsidRPr="0068047C" w:rsidRDefault="00A35D12" w:rsidP="002E4A97">
            <w:pPr>
              <w:spacing w:after="0"/>
              <w:rPr>
                <w:rFonts w:ascii="Arial" w:eastAsia="MS Mincho" w:hAnsi="Arial" w:cs="Arial"/>
                <w:color w:val="00B050"/>
                <w:sz w:val="20"/>
              </w:rPr>
            </w:pPr>
          </w:p>
          <w:p w14:paraId="6FF0C2A1" w14:textId="77777777" w:rsidR="00A35D12" w:rsidRPr="005E7C4D" w:rsidRDefault="00A35D12" w:rsidP="002E4A97">
            <w:pPr>
              <w:spacing w:after="0"/>
              <w:rPr>
                <w:rFonts w:ascii="Arial" w:eastAsia="MS Mincho" w:hAnsi="Arial" w:cs="Arial"/>
                <w:b/>
                <w:color w:val="2F5496" w:themeColor="accent1" w:themeShade="BF"/>
                <w:sz w:val="20"/>
              </w:rPr>
            </w:pPr>
            <w:r w:rsidRPr="005E7C4D">
              <w:rPr>
                <w:rFonts w:ascii="Arial" w:eastAsia="MS Mincho" w:hAnsi="Arial" w:cs="Arial"/>
                <w:b/>
                <w:color w:val="2F5496" w:themeColor="accent1" w:themeShade="BF"/>
                <w:sz w:val="20"/>
              </w:rPr>
              <w:t>4.3.1</w:t>
            </w:r>
            <w:r w:rsidRPr="005E7C4D">
              <w:rPr>
                <w:rFonts w:ascii="Arial" w:eastAsia="MS Mincho" w:hAnsi="Arial" w:cs="Arial"/>
                <w:b/>
                <w:color w:val="2F5496" w:themeColor="accent1" w:themeShade="BF"/>
                <w:sz w:val="20"/>
              </w:rPr>
              <w:tab/>
              <w:t>The Provider shall ensure relevant representation is made at the following networks:</w:t>
            </w:r>
          </w:p>
          <w:p w14:paraId="02679CDE" w14:textId="77777777" w:rsidR="00A35D12" w:rsidRPr="0068047C" w:rsidRDefault="00A35D12" w:rsidP="002E4A97">
            <w:pPr>
              <w:spacing w:after="0"/>
              <w:rPr>
                <w:rFonts w:ascii="Arial" w:eastAsia="MS Mincho" w:hAnsi="Arial" w:cs="Arial"/>
                <w:color w:val="000000"/>
                <w:sz w:val="20"/>
              </w:rPr>
            </w:pPr>
          </w:p>
          <w:p w14:paraId="5BF9A639" w14:textId="77777777" w:rsidR="00A35D12" w:rsidRPr="0068047C" w:rsidRDefault="00A35D12" w:rsidP="002E4A97">
            <w:pPr>
              <w:numPr>
                <w:ilvl w:val="0"/>
                <w:numId w:val="9"/>
              </w:numPr>
              <w:spacing w:after="0"/>
              <w:rPr>
                <w:rFonts w:ascii="Arial" w:eastAsia="Times New Roman" w:hAnsi="Arial" w:cs="Arial"/>
                <w:color w:val="000000"/>
                <w:sz w:val="20"/>
                <w:lang w:val="en-GB" w:eastAsia="en-GB"/>
              </w:rPr>
            </w:pPr>
            <w:r w:rsidRPr="0068047C">
              <w:rPr>
                <w:rFonts w:ascii="Arial" w:eastAsia="Times New Roman" w:hAnsi="Arial" w:cs="Arial"/>
                <w:color w:val="000000"/>
                <w:sz w:val="20"/>
                <w:lang w:val="en-GB" w:eastAsia="en-GB"/>
              </w:rPr>
              <w:t>Local Cancer Network</w:t>
            </w:r>
          </w:p>
          <w:p w14:paraId="136AADAE" w14:textId="77777777" w:rsidR="00A35D12" w:rsidRPr="0068047C" w:rsidRDefault="00A35D12" w:rsidP="002E4A97">
            <w:pPr>
              <w:numPr>
                <w:ilvl w:val="0"/>
                <w:numId w:val="9"/>
              </w:numPr>
              <w:spacing w:after="0"/>
              <w:rPr>
                <w:rFonts w:ascii="Arial" w:eastAsia="Times New Roman" w:hAnsi="Arial" w:cs="Arial"/>
                <w:color w:val="000000"/>
                <w:sz w:val="20"/>
                <w:lang w:val="en-GB" w:eastAsia="en-GB"/>
              </w:rPr>
            </w:pPr>
            <w:r w:rsidRPr="0068047C">
              <w:rPr>
                <w:rFonts w:ascii="Arial" w:eastAsia="Times New Roman" w:hAnsi="Arial" w:cs="Arial"/>
                <w:color w:val="000000"/>
                <w:sz w:val="20"/>
                <w:lang w:val="en-GB" w:eastAsia="en-GB"/>
              </w:rPr>
              <w:t xml:space="preserve">Acute Provider Skin Cancer MDT Meetings </w:t>
            </w:r>
            <w:r>
              <w:rPr>
                <w:rFonts w:ascii="Arial" w:eastAsia="Times New Roman" w:hAnsi="Arial" w:cs="Arial"/>
                <w:color w:val="000000"/>
                <w:sz w:val="20"/>
                <w:lang w:val="en-GB" w:eastAsia="en-GB"/>
              </w:rPr>
              <w:t>(where relevant)</w:t>
            </w:r>
          </w:p>
          <w:p w14:paraId="7E95B5F0" w14:textId="77777777" w:rsidR="00A35D12" w:rsidRDefault="00A35D12" w:rsidP="002E4A97">
            <w:pPr>
              <w:numPr>
                <w:ilvl w:val="0"/>
                <w:numId w:val="9"/>
              </w:numPr>
              <w:spacing w:after="0"/>
              <w:rPr>
                <w:rFonts w:ascii="Arial" w:eastAsia="Times New Roman" w:hAnsi="Arial" w:cs="Arial"/>
                <w:color w:val="000000"/>
                <w:sz w:val="20"/>
                <w:lang w:val="en-GB" w:eastAsia="en-GB"/>
              </w:rPr>
            </w:pPr>
            <w:proofErr w:type="spellStart"/>
            <w:r w:rsidRPr="0068047C">
              <w:rPr>
                <w:rFonts w:ascii="Arial" w:eastAsia="Times New Roman" w:hAnsi="Arial" w:cs="Arial"/>
                <w:color w:val="000000"/>
                <w:sz w:val="20"/>
                <w:lang w:val="en-GB" w:eastAsia="en-GB"/>
              </w:rPr>
              <w:t>GPwSI</w:t>
            </w:r>
            <w:proofErr w:type="spellEnd"/>
            <w:r w:rsidRPr="0068047C">
              <w:rPr>
                <w:rFonts w:ascii="Arial" w:eastAsia="Times New Roman" w:hAnsi="Arial" w:cs="Arial"/>
                <w:color w:val="000000"/>
                <w:sz w:val="20"/>
                <w:lang w:val="en-GB" w:eastAsia="en-GB"/>
              </w:rPr>
              <w:t xml:space="preserve"> community skin cancer MDT (4 times yearly including audit and teaching)</w:t>
            </w:r>
          </w:p>
          <w:p w14:paraId="5071AE33" w14:textId="77777777" w:rsidR="00A35D12" w:rsidRPr="0008332A" w:rsidRDefault="00A35D12" w:rsidP="002E4A97">
            <w:pPr>
              <w:spacing w:after="0"/>
              <w:rPr>
                <w:rFonts w:ascii="Arial" w:eastAsia="Times New Roman" w:hAnsi="Arial" w:cs="Arial"/>
                <w:color w:val="000000"/>
                <w:sz w:val="20"/>
                <w:lang w:val="en-GB" w:eastAsia="en-GB"/>
              </w:rPr>
            </w:pPr>
          </w:p>
          <w:p w14:paraId="3434B7AA" w14:textId="30630FD2" w:rsidR="00A35D12" w:rsidRDefault="00A35D12" w:rsidP="002E4A97">
            <w:pPr>
              <w:spacing w:after="0"/>
              <w:jc w:val="both"/>
              <w:rPr>
                <w:rFonts w:ascii="Arial" w:eastAsia="Times New Roman" w:hAnsi="Arial" w:cs="Arial"/>
                <w:color w:val="000000"/>
                <w:sz w:val="20"/>
                <w:lang w:val="en-GB" w:eastAsia="en-GB"/>
              </w:rPr>
            </w:pPr>
            <w:r>
              <w:rPr>
                <w:rFonts w:ascii="Arial" w:eastAsia="Times New Roman" w:hAnsi="Arial" w:cs="Arial"/>
                <w:color w:val="000000"/>
                <w:sz w:val="20"/>
                <w:lang w:val="en-GB" w:eastAsia="en-GB"/>
              </w:rPr>
              <w:t xml:space="preserve">Compliance to </w:t>
            </w:r>
            <w:r w:rsidRPr="001F0885">
              <w:rPr>
                <w:rFonts w:ascii="Arial" w:eastAsia="Times New Roman" w:hAnsi="Arial" w:cs="Arial"/>
                <w:color w:val="000000"/>
                <w:sz w:val="20"/>
                <w:lang w:val="en-GB" w:eastAsia="en-GB"/>
              </w:rPr>
              <w:t xml:space="preserve">Excluded and Restricted Procedures Policy 2017 </w:t>
            </w:r>
            <w:r>
              <w:rPr>
                <w:rFonts w:ascii="Arial" w:eastAsia="Times New Roman" w:hAnsi="Arial" w:cs="Arial"/>
                <w:color w:val="000000"/>
                <w:sz w:val="20"/>
                <w:lang w:val="en-GB" w:eastAsia="en-GB"/>
              </w:rPr>
              <w:t xml:space="preserve">– evidenced by </w:t>
            </w:r>
            <w:r w:rsidRPr="00292280">
              <w:rPr>
                <w:rFonts w:ascii="Arial" w:eastAsia="Times New Roman" w:hAnsi="Arial" w:cs="Arial"/>
                <w:color w:val="000000"/>
                <w:sz w:val="20"/>
                <w:lang w:val="en-GB" w:eastAsia="en-GB"/>
              </w:rPr>
              <w:t>6 monthly audi</w:t>
            </w:r>
            <w:r>
              <w:rPr>
                <w:rFonts w:ascii="Arial" w:eastAsia="Times New Roman" w:hAnsi="Arial" w:cs="Arial"/>
                <w:color w:val="000000"/>
                <w:sz w:val="20"/>
                <w:lang w:val="en-GB" w:eastAsia="en-GB"/>
              </w:rPr>
              <w:t>ts against the policy as directed by the Commissioner.</w:t>
            </w:r>
          </w:p>
          <w:p w14:paraId="6576C621" w14:textId="77777777" w:rsidR="00A35D12" w:rsidRDefault="00A35D12" w:rsidP="002E4A97">
            <w:pPr>
              <w:spacing w:after="0"/>
              <w:rPr>
                <w:rFonts w:ascii="Arial" w:eastAsia="Times New Roman" w:hAnsi="Arial" w:cs="Arial"/>
                <w:color w:val="000000"/>
                <w:sz w:val="20"/>
                <w:lang w:val="en-GB" w:eastAsia="en-GB"/>
              </w:rPr>
            </w:pPr>
          </w:p>
          <w:p w14:paraId="189BC3DF" w14:textId="77777777" w:rsidR="00A35D12" w:rsidRPr="001F0885" w:rsidRDefault="00A35D12" w:rsidP="002E4A97">
            <w:pPr>
              <w:spacing w:after="0"/>
              <w:rPr>
                <w:rFonts w:ascii="Arial" w:eastAsia="Times New Roman" w:hAnsi="Arial" w:cs="Arial"/>
                <w:color w:val="000000"/>
                <w:sz w:val="20"/>
                <w:lang w:val="en-GB" w:eastAsia="en-GB"/>
              </w:rPr>
            </w:pPr>
            <w:r>
              <w:rPr>
                <w:rFonts w:ascii="Arial" w:eastAsia="Times New Roman" w:hAnsi="Arial" w:cs="Arial"/>
                <w:color w:val="000000"/>
                <w:sz w:val="20"/>
                <w:lang w:val="en-GB" w:eastAsia="en-GB"/>
              </w:rPr>
              <w:t xml:space="preserve">Audit of referrals to secondary care as directed by the </w:t>
            </w:r>
            <w:proofErr w:type="gramStart"/>
            <w:r>
              <w:rPr>
                <w:rFonts w:ascii="Arial" w:eastAsia="Times New Roman" w:hAnsi="Arial" w:cs="Arial"/>
                <w:color w:val="000000"/>
                <w:sz w:val="20"/>
                <w:lang w:val="en-GB" w:eastAsia="en-GB"/>
              </w:rPr>
              <w:t>Commissioners</w:t>
            </w:r>
            <w:proofErr w:type="gramEnd"/>
          </w:p>
          <w:p w14:paraId="2AB5FA5C" w14:textId="77777777" w:rsidR="00A35D12" w:rsidRPr="005E7C4D" w:rsidRDefault="00000000" w:rsidP="002E4A97">
            <w:pPr>
              <w:spacing w:after="0"/>
              <w:rPr>
                <w:rFonts w:ascii="Arial" w:eastAsia="Times New Roman" w:hAnsi="Arial" w:cs="Arial"/>
                <w:b/>
                <w:bCs/>
                <w:color w:val="000000"/>
                <w:sz w:val="20"/>
                <w:lang w:val="en-GB" w:eastAsia="en-GB"/>
              </w:rPr>
            </w:pPr>
            <w:hyperlink r:id="rId10" w:history="1">
              <w:r w:rsidR="00A35D12" w:rsidRPr="005E7C4D">
                <w:rPr>
                  <w:rStyle w:val="Hyperlink"/>
                  <w:rFonts w:ascii="Arial" w:eastAsia="Times New Roman" w:hAnsi="Arial" w:cs="Arial"/>
                  <w:b/>
                  <w:bCs/>
                  <w:sz w:val="20"/>
                  <w:lang w:val="en-GB" w:eastAsia="en-GB"/>
                </w:rPr>
                <w:t>https://www.stokeccg.nhs.uk/generic-publications/page-documents/299-excluded-restricted-procedures-policy/file</w:t>
              </w:r>
            </w:hyperlink>
          </w:p>
          <w:p w14:paraId="225265AE" w14:textId="77777777" w:rsidR="00A35D12" w:rsidRPr="005E7C4D" w:rsidRDefault="00A35D12" w:rsidP="002E4A97">
            <w:pPr>
              <w:spacing w:after="0"/>
              <w:rPr>
                <w:rFonts w:ascii="Arial" w:eastAsia="Times New Roman" w:hAnsi="Arial" w:cs="Arial"/>
                <w:b/>
                <w:bCs/>
                <w:color w:val="000000"/>
                <w:sz w:val="20"/>
                <w:lang w:val="en-GB" w:eastAsia="en-GB"/>
              </w:rPr>
            </w:pPr>
          </w:p>
          <w:p w14:paraId="4E1377E9" w14:textId="77777777" w:rsidR="00A35D12" w:rsidRPr="005E7C4D" w:rsidRDefault="00000000" w:rsidP="002E4A97">
            <w:pPr>
              <w:spacing w:after="0"/>
              <w:rPr>
                <w:rFonts w:ascii="Arial" w:eastAsia="Times New Roman" w:hAnsi="Arial" w:cs="Arial"/>
                <w:b/>
                <w:bCs/>
                <w:color w:val="000000"/>
                <w:sz w:val="20"/>
                <w:lang w:val="en-GB" w:eastAsia="en-GB"/>
              </w:rPr>
            </w:pPr>
            <w:hyperlink r:id="rId11" w:history="1">
              <w:r w:rsidR="00A35D12" w:rsidRPr="005E7C4D">
                <w:rPr>
                  <w:rStyle w:val="Hyperlink"/>
                  <w:rFonts w:ascii="Arial" w:eastAsia="Times New Roman" w:hAnsi="Arial" w:cs="Arial"/>
                  <w:b/>
                  <w:bCs/>
                  <w:sz w:val="20"/>
                  <w:lang w:val="en-GB" w:eastAsia="en-GB"/>
                </w:rPr>
                <w:t>https://www.staffordsurroundsccg.nhs.uk/about-us/our-policies/clinical/506-excluded-and-restrict-procedures-policy-2017/file</w:t>
              </w:r>
            </w:hyperlink>
          </w:p>
          <w:p w14:paraId="5BEC0C38" w14:textId="77777777" w:rsidR="00A35D12" w:rsidRPr="005E7C4D" w:rsidRDefault="00A35D12" w:rsidP="002E4A97">
            <w:pPr>
              <w:spacing w:after="0"/>
              <w:rPr>
                <w:rFonts w:ascii="Arial" w:eastAsia="Times New Roman" w:hAnsi="Arial" w:cs="Arial"/>
                <w:b/>
                <w:bCs/>
                <w:color w:val="000000"/>
                <w:sz w:val="20"/>
                <w:lang w:val="en-GB" w:eastAsia="en-GB"/>
              </w:rPr>
            </w:pPr>
          </w:p>
          <w:p w14:paraId="099DB3BD" w14:textId="77777777" w:rsidR="00A35D12" w:rsidRPr="005E7C4D" w:rsidRDefault="00000000" w:rsidP="002E4A97">
            <w:pPr>
              <w:spacing w:after="0"/>
              <w:rPr>
                <w:rFonts w:ascii="Arial" w:eastAsia="Times New Roman" w:hAnsi="Arial" w:cs="Arial"/>
                <w:b/>
                <w:bCs/>
                <w:color w:val="000000"/>
                <w:sz w:val="20"/>
                <w:lang w:val="en-GB" w:eastAsia="en-GB"/>
              </w:rPr>
            </w:pPr>
            <w:hyperlink r:id="rId12" w:history="1">
              <w:r w:rsidR="00A35D12" w:rsidRPr="005E7C4D">
                <w:rPr>
                  <w:rStyle w:val="Hyperlink"/>
                  <w:rFonts w:ascii="Arial" w:eastAsia="Times New Roman" w:hAnsi="Arial" w:cs="Arial"/>
                  <w:b/>
                  <w:bCs/>
                  <w:sz w:val="20"/>
                  <w:lang w:val="en-GB" w:eastAsia="en-GB"/>
                </w:rPr>
                <w:t>http://www.southstaffordshirejointformulary.nhs.uk/docs/pc/</w:t>
              </w:r>
            </w:hyperlink>
          </w:p>
          <w:p w14:paraId="020502A6" w14:textId="77777777" w:rsidR="00A35D12" w:rsidRPr="005E7C4D" w:rsidRDefault="00000000" w:rsidP="002E4A97">
            <w:pPr>
              <w:spacing w:after="0"/>
              <w:rPr>
                <w:rFonts w:ascii="Arial" w:eastAsia="Times New Roman" w:hAnsi="Arial" w:cs="Arial"/>
                <w:b/>
                <w:bCs/>
                <w:color w:val="000000"/>
                <w:sz w:val="20"/>
                <w:lang w:val="en-GB" w:eastAsia="en-GB"/>
              </w:rPr>
            </w:pPr>
            <w:hyperlink r:id="rId13" w:history="1">
              <w:r w:rsidR="00A35D12" w:rsidRPr="005E7C4D">
                <w:rPr>
                  <w:rStyle w:val="Hyperlink"/>
                  <w:rFonts w:ascii="Arial" w:eastAsia="Times New Roman" w:hAnsi="Arial" w:cs="Arial"/>
                  <w:b/>
                  <w:bCs/>
                  <w:sz w:val="20"/>
                  <w:lang w:val="en-GB" w:eastAsia="en-GB"/>
                </w:rPr>
                <w:t>http://www.northstaffordshirejointformulary.nhs.uk/</w:t>
              </w:r>
            </w:hyperlink>
          </w:p>
          <w:p w14:paraId="15435B7F" w14:textId="77777777" w:rsidR="00A35D12" w:rsidRDefault="00A35D12" w:rsidP="002E4A97">
            <w:pPr>
              <w:spacing w:after="0"/>
              <w:rPr>
                <w:rFonts w:ascii="Arial" w:eastAsia="Times New Roman" w:hAnsi="Arial" w:cs="Arial"/>
                <w:color w:val="000000"/>
                <w:sz w:val="20"/>
                <w:lang w:eastAsia="en-GB"/>
              </w:rPr>
            </w:pPr>
          </w:p>
          <w:p w14:paraId="5419CBAA" w14:textId="77777777" w:rsidR="00A35D12" w:rsidRDefault="00A35D12" w:rsidP="002E4A97">
            <w:pPr>
              <w:spacing w:after="0"/>
              <w:rPr>
                <w:rFonts w:ascii="Arial" w:eastAsia="Times New Roman" w:hAnsi="Arial" w:cs="Arial"/>
                <w:color w:val="000000"/>
                <w:sz w:val="20"/>
                <w:lang w:eastAsia="en-GB"/>
              </w:rPr>
            </w:pPr>
            <w:r>
              <w:rPr>
                <w:rFonts w:ascii="Arial" w:eastAsia="Times New Roman" w:hAnsi="Arial" w:cs="Arial"/>
                <w:color w:val="000000"/>
                <w:sz w:val="20"/>
                <w:lang w:eastAsia="en-GB"/>
              </w:rPr>
              <w:t>Compliance with</w:t>
            </w:r>
            <w:r w:rsidRPr="00146FBD">
              <w:rPr>
                <w:rFonts w:ascii="Arial" w:eastAsia="Times New Roman" w:hAnsi="Arial" w:cs="Arial"/>
                <w:color w:val="000000"/>
                <w:sz w:val="20"/>
                <w:lang w:eastAsia="en-GB"/>
              </w:rPr>
              <w:t xml:space="preserve"> prior approval for any high cost excluded </w:t>
            </w:r>
            <w:proofErr w:type="spellStart"/>
            <w:r w:rsidRPr="00146FBD">
              <w:rPr>
                <w:rFonts w:ascii="Arial" w:eastAsia="Times New Roman" w:hAnsi="Arial" w:cs="Arial"/>
                <w:color w:val="000000"/>
                <w:sz w:val="20"/>
                <w:lang w:eastAsia="en-GB"/>
              </w:rPr>
              <w:t>PbR</w:t>
            </w:r>
            <w:proofErr w:type="spellEnd"/>
            <w:r w:rsidRPr="00146FBD">
              <w:rPr>
                <w:rFonts w:ascii="Arial" w:eastAsia="Times New Roman" w:hAnsi="Arial" w:cs="Arial"/>
                <w:color w:val="000000"/>
                <w:sz w:val="20"/>
                <w:lang w:eastAsia="en-GB"/>
              </w:rPr>
              <w:t xml:space="preserve"> drugs. </w:t>
            </w:r>
          </w:p>
          <w:p w14:paraId="7CA70FE5" w14:textId="77777777" w:rsidR="00A35D12" w:rsidRDefault="00A35D12" w:rsidP="002E4A97">
            <w:pPr>
              <w:spacing w:after="0"/>
              <w:rPr>
                <w:rFonts w:ascii="Arial" w:eastAsia="Times New Roman" w:hAnsi="Arial" w:cs="Arial"/>
                <w:color w:val="000000"/>
                <w:sz w:val="20"/>
                <w:lang w:eastAsia="en-GB"/>
              </w:rPr>
            </w:pPr>
          </w:p>
          <w:p w14:paraId="3019CDE9" w14:textId="77777777" w:rsidR="00A35D12" w:rsidRDefault="00A35D12" w:rsidP="002E4A97">
            <w:pPr>
              <w:spacing w:after="0"/>
              <w:rPr>
                <w:rFonts w:ascii="Arial" w:eastAsia="Times New Roman" w:hAnsi="Arial" w:cs="Arial"/>
                <w:color w:val="000000"/>
                <w:sz w:val="20"/>
                <w:lang w:eastAsia="en-GB"/>
              </w:rPr>
            </w:pPr>
            <w:r>
              <w:rPr>
                <w:rFonts w:ascii="Arial" w:eastAsia="Times New Roman" w:hAnsi="Arial" w:cs="Arial"/>
                <w:color w:val="000000"/>
                <w:sz w:val="20"/>
                <w:lang w:eastAsia="en-GB"/>
              </w:rPr>
              <w:t>Compliance with Individual Funding Requests. The provider shall be responsible for completing the IFR forms.</w:t>
            </w:r>
          </w:p>
          <w:p w14:paraId="68FD3816" w14:textId="77777777" w:rsidR="00A35D12" w:rsidRPr="00EF6A13" w:rsidRDefault="00A35D12" w:rsidP="002E4A97">
            <w:pPr>
              <w:spacing w:after="0"/>
              <w:rPr>
                <w:rFonts w:ascii="Arial" w:eastAsia="Times New Roman" w:hAnsi="Arial" w:cs="Arial"/>
                <w:bCs/>
                <w:color w:val="000000"/>
                <w:sz w:val="20"/>
                <w:lang w:val="en-GB" w:eastAsia="en-GB"/>
              </w:rPr>
            </w:pPr>
          </w:p>
        </w:tc>
      </w:tr>
      <w:tr w:rsidR="005E7C4D" w:rsidRPr="005E7C4D" w14:paraId="4AE5C06C" w14:textId="77777777" w:rsidTr="005E7C4D">
        <w:tc>
          <w:tcPr>
            <w:tcW w:w="9134" w:type="dxa"/>
          </w:tcPr>
          <w:p w14:paraId="02C4971C" w14:textId="77777777" w:rsidR="00A35D12" w:rsidRPr="005E7C4D" w:rsidRDefault="00A35D12" w:rsidP="002E4A97">
            <w:pPr>
              <w:spacing w:after="0"/>
              <w:rPr>
                <w:rFonts w:ascii="Arial" w:hAnsi="Arial" w:cs="Arial"/>
                <w:b/>
                <w:sz w:val="20"/>
              </w:rPr>
            </w:pPr>
            <w:r w:rsidRPr="005E7C4D">
              <w:rPr>
                <w:rFonts w:ascii="Arial" w:hAnsi="Arial" w:cs="Arial"/>
                <w:b/>
                <w:sz w:val="20"/>
              </w:rPr>
              <w:t>5.</w:t>
            </w:r>
            <w:r w:rsidRPr="005E7C4D">
              <w:rPr>
                <w:rFonts w:ascii="Arial" w:hAnsi="Arial" w:cs="Arial"/>
                <w:b/>
                <w:sz w:val="20"/>
              </w:rPr>
              <w:tab/>
              <w:t>Applicable quality requirements and CQUIN goals</w:t>
            </w:r>
          </w:p>
        </w:tc>
      </w:tr>
      <w:tr w:rsidR="00A35D12" w:rsidRPr="0068047C" w14:paraId="499C921A" w14:textId="77777777" w:rsidTr="005E7C4D">
        <w:tc>
          <w:tcPr>
            <w:tcW w:w="9134" w:type="dxa"/>
          </w:tcPr>
          <w:p w14:paraId="6B13D25D" w14:textId="77777777" w:rsidR="00A35D12" w:rsidRPr="005E7C4D" w:rsidRDefault="00A35D12" w:rsidP="002E4A97">
            <w:pPr>
              <w:pStyle w:val="ListParagraph"/>
              <w:numPr>
                <w:ilvl w:val="1"/>
                <w:numId w:val="10"/>
              </w:numPr>
              <w:rPr>
                <w:rFonts w:ascii="Arial" w:hAnsi="Arial" w:cs="Arial"/>
                <w:b/>
                <w:color w:val="2F5496" w:themeColor="accent1" w:themeShade="BF"/>
                <w:sz w:val="20"/>
                <w:szCs w:val="20"/>
              </w:rPr>
            </w:pPr>
            <w:r w:rsidRPr="005E7C4D">
              <w:rPr>
                <w:rFonts w:ascii="Arial" w:hAnsi="Arial" w:cs="Arial"/>
                <w:b/>
                <w:color w:val="2F5496" w:themeColor="accent1" w:themeShade="BF"/>
                <w:sz w:val="20"/>
                <w:szCs w:val="20"/>
              </w:rPr>
              <w:t>Applicable Quality Requirements (See Schedule 4A-C)</w:t>
            </w:r>
          </w:p>
          <w:p w14:paraId="727A368A" w14:textId="77777777" w:rsidR="00A35D12" w:rsidRDefault="00A35D12" w:rsidP="002E4A97">
            <w:pPr>
              <w:pStyle w:val="ListParagraph"/>
              <w:ind w:left="360"/>
              <w:rPr>
                <w:rFonts w:ascii="Arial" w:hAnsi="Arial" w:cs="Arial"/>
                <w:b/>
                <w:color w:val="009966"/>
                <w:sz w:val="20"/>
                <w:szCs w:val="20"/>
              </w:rPr>
            </w:pPr>
          </w:p>
          <w:p w14:paraId="558B369B" w14:textId="77777777" w:rsidR="00A35D12" w:rsidRPr="005E7C4D" w:rsidRDefault="00A35D12" w:rsidP="002E4A97">
            <w:pPr>
              <w:pStyle w:val="ListParagraph"/>
              <w:rPr>
                <w:rFonts w:ascii="Arial" w:hAnsi="Arial" w:cs="Arial"/>
                <w:color w:val="2F5496" w:themeColor="accent1" w:themeShade="BF"/>
                <w:sz w:val="20"/>
                <w:szCs w:val="20"/>
              </w:rPr>
            </w:pPr>
          </w:p>
          <w:p w14:paraId="58BAB67E" w14:textId="397D1935" w:rsidR="00A35D12" w:rsidRDefault="00A35D12" w:rsidP="002E4A97">
            <w:pPr>
              <w:pStyle w:val="ListParagraph"/>
              <w:numPr>
                <w:ilvl w:val="1"/>
                <w:numId w:val="10"/>
              </w:numPr>
              <w:rPr>
                <w:rFonts w:ascii="Arial" w:hAnsi="Arial" w:cs="Arial"/>
                <w:b/>
                <w:color w:val="2F5496" w:themeColor="accent1" w:themeShade="BF"/>
                <w:sz w:val="20"/>
                <w:szCs w:val="20"/>
              </w:rPr>
            </w:pPr>
            <w:r w:rsidRPr="005E7C4D">
              <w:rPr>
                <w:rFonts w:ascii="Arial" w:hAnsi="Arial" w:cs="Arial"/>
                <w:b/>
                <w:color w:val="2F5496" w:themeColor="accent1" w:themeShade="BF"/>
                <w:sz w:val="20"/>
                <w:szCs w:val="20"/>
              </w:rPr>
              <w:t>Applicable CQUIN goals (See Schedule 4D)</w:t>
            </w:r>
          </w:p>
          <w:p w14:paraId="0F3CEA70" w14:textId="77777777" w:rsidR="005E7C4D" w:rsidRPr="005E7C4D" w:rsidRDefault="005E7C4D" w:rsidP="005E7C4D">
            <w:pPr>
              <w:pStyle w:val="ListParagraph"/>
              <w:ind w:left="360"/>
              <w:rPr>
                <w:rFonts w:ascii="Arial" w:hAnsi="Arial" w:cs="Arial"/>
                <w:b/>
                <w:color w:val="2F5496" w:themeColor="accent1" w:themeShade="BF"/>
                <w:sz w:val="20"/>
                <w:szCs w:val="20"/>
              </w:rPr>
            </w:pPr>
          </w:p>
          <w:p w14:paraId="0DF7E5FB" w14:textId="2EFA788C" w:rsidR="00A35D12" w:rsidRDefault="00A35D12" w:rsidP="002E4A97">
            <w:pPr>
              <w:spacing w:after="0"/>
              <w:rPr>
                <w:rFonts w:ascii="Arial" w:hAnsi="Arial" w:cs="Arial"/>
                <w:sz w:val="20"/>
              </w:rPr>
            </w:pPr>
            <w:r>
              <w:rPr>
                <w:rFonts w:ascii="Arial" w:hAnsi="Arial" w:cs="Arial"/>
                <w:sz w:val="20"/>
              </w:rPr>
              <w:t>Not applicable.</w:t>
            </w:r>
          </w:p>
          <w:p w14:paraId="59EF4CA1" w14:textId="77777777" w:rsidR="005E7C4D" w:rsidRPr="00E604E3" w:rsidRDefault="005E7C4D" w:rsidP="002E4A97">
            <w:pPr>
              <w:spacing w:after="0"/>
              <w:rPr>
                <w:rFonts w:ascii="Arial" w:hAnsi="Arial" w:cs="Arial"/>
                <w:sz w:val="20"/>
              </w:rPr>
            </w:pPr>
          </w:p>
          <w:p w14:paraId="236A3A01" w14:textId="3D3FF787" w:rsidR="00A35D12" w:rsidRPr="005E7C4D" w:rsidRDefault="00A35D12" w:rsidP="005E7C4D">
            <w:pPr>
              <w:pStyle w:val="ListParagraph"/>
              <w:numPr>
                <w:ilvl w:val="1"/>
                <w:numId w:val="10"/>
              </w:numPr>
              <w:rPr>
                <w:rFonts w:ascii="Arial" w:hAnsi="Arial" w:cs="Arial"/>
                <w:b/>
                <w:color w:val="2F5496" w:themeColor="accent1" w:themeShade="BF"/>
                <w:sz w:val="20"/>
              </w:rPr>
            </w:pPr>
            <w:r w:rsidRPr="005E7C4D">
              <w:rPr>
                <w:rFonts w:ascii="Arial" w:hAnsi="Arial" w:cs="Arial"/>
                <w:b/>
                <w:color w:val="2F5496" w:themeColor="accent1" w:themeShade="BF"/>
                <w:sz w:val="20"/>
              </w:rPr>
              <w:t>Applicable data requirement (see Schedule 6)</w:t>
            </w:r>
          </w:p>
          <w:p w14:paraId="7A3E785D" w14:textId="52D3D39E" w:rsidR="005E7C4D" w:rsidRPr="005E7C4D" w:rsidRDefault="005E7C4D" w:rsidP="005E7C4D">
            <w:pPr>
              <w:pStyle w:val="ListParagraph"/>
              <w:ind w:left="360"/>
              <w:rPr>
                <w:rFonts w:ascii="Arial" w:hAnsi="Arial" w:cs="Arial"/>
                <w:b/>
                <w:color w:val="009966"/>
                <w:sz w:val="20"/>
              </w:rPr>
            </w:pPr>
          </w:p>
        </w:tc>
      </w:tr>
      <w:tr w:rsidR="005E7C4D" w:rsidRPr="005E7C4D" w14:paraId="400BB280" w14:textId="77777777" w:rsidTr="005E7C4D">
        <w:tc>
          <w:tcPr>
            <w:tcW w:w="9134" w:type="dxa"/>
          </w:tcPr>
          <w:p w14:paraId="169DD547" w14:textId="77777777" w:rsidR="00A35D12" w:rsidRPr="005E7C4D" w:rsidRDefault="00A35D12" w:rsidP="002E4A97">
            <w:pPr>
              <w:spacing w:after="0"/>
              <w:rPr>
                <w:rFonts w:ascii="Arial" w:hAnsi="Arial" w:cs="Arial"/>
                <w:b/>
                <w:sz w:val="20"/>
              </w:rPr>
            </w:pPr>
            <w:r w:rsidRPr="005E7C4D">
              <w:rPr>
                <w:rFonts w:ascii="Arial" w:hAnsi="Arial" w:cs="Arial"/>
                <w:b/>
                <w:sz w:val="20"/>
              </w:rPr>
              <w:t>6.</w:t>
            </w:r>
            <w:r w:rsidRPr="005E7C4D">
              <w:rPr>
                <w:rFonts w:ascii="Arial" w:hAnsi="Arial" w:cs="Arial"/>
                <w:b/>
                <w:sz w:val="20"/>
              </w:rPr>
              <w:tab/>
              <w:t>Location of Provider Premises</w:t>
            </w:r>
          </w:p>
        </w:tc>
      </w:tr>
      <w:tr w:rsidR="00A35D12" w:rsidRPr="0068047C" w14:paraId="68FD9F84" w14:textId="77777777" w:rsidTr="005E7C4D">
        <w:tc>
          <w:tcPr>
            <w:tcW w:w="9134" w:type="dxa"/>
          </w:tcPr>
          <w:p w14:paraId="1BCBAAB3" w14:textId="77777777" w:rsidR="00A35D12" w:rsidRPr="005E7C4D" w:rsidRDefault="00A35D12" w:rsidP="002E4A97">
            <w:pPr>
              <w:pStyle w:val="ListParagraph"/>
              <w:numPr>
                <w:ilvl w:val="1"/>
                <w:numId w:val="4"/>
              </w:numPr>
              <w:rPr>
                <w:rFonts w:ascii="Arial" w:hAnsi="Arial" w:cs="Arial"/>
                <w:b/>
                <w:color w:val="2F5496" w:themeColor="accent1" w:themeShade="BF"/>
                <w:sz w:val="20"/>
                <w:szCs w:val="20"/>
              </w:rPr>
            </w:pPr>
            <w:r w:rsidRPr="005E7C4D">
              <w:rPr>
                <w:rFonts w:ascii="Arial" w:hAnsi="Arial" w:cs="Arial"/>
                <w:b/>
                <w:color w:val="2F5496" w:themeColor="accent1" w:themeShade="BF"/>
                <w:sz w:val="20"/>
                <w:szCs w:val="20"/>
              </w:rPr>
              <w:t xml:space="preserve">The Provider’s Premises are located </w:t>
            </w:r>
            <w:proofErr w:type="gramStart"/>
            <w:r w:rsidRPr="005E7C4D">
              <w:rPr>
                <w:rFonts w:ascii="Arial" w:hAnsi="Arial" w:cs="Arial"/>
                <w:b/>
                <w:color w:val="2F5496" w:themeColor="accent1" w:themeShade="BF"/>
                <w:sz w:val="20"/>
                <w:szCs w:val="20"/>
              </w:rPr>
              <w:t>at</w:t>
            </w:r>
            <w:proofErr w:type="gramEnd"/>
          </w:p>
          <w:p w14:paraId="6F605277" w14:textId="77777777" w:rsidR="00A35D12" w:rsidRDefault="00A35D12" w:rsidP="002E4A97">
            <w:pPr>
              <w:pStyle w:val="ListParagraph"/>
              <w:ind w:left="360"/>
              <w:rPr>
                <w:rFonts w:ascii="Arial" w:hAnsi="Arial" w:cs="Arial"/>
                <w:b/>
                <w:color w:val="009966"/>
                <w:sz w:val="20"/>
                <w:szCs w:val="20"/>
              </w:rPr>
            </w:pPr>
          </w:p>
          <w:p w14:paraId="5D489D55" w14:textId="77777777" w:rsidR="00A35D12" w:rsidRDefault="00A35D12" w:rsidP="002E4A97">
            <w:pPr>
              <w:spacing w:after="0"/>
              <w:jc w:val="both"/>
              <w:rPr>
                <w:rFonts w:ascii="Arial" w:hAnsi="Arial" w:cs="Arial"/>
                <w:sz w:val="20"/>
              </w:rPr>
            </w:pPr>
            <w:r>
              <w:rPr>
                <w:rFonts w:ascii="Arial" w:hAnsi="Arial" w:cs="Arial"/>
                <w:sz w:val="20"/>
              </w:rPr>
              <w:t>See Appendix 2.</w:t>
            </w:r>
          </w:p>
          <w:p w14:paraId="45C8BAB1" w14:textId="77777777" w:rsidR="00A35D12" w:rsidRDefault="00A35D12" w:rsidP="002E4A97">
            <w:pPr>
              <w:spacing w:after="0"/>
              <w:jc w:val="both"/>
              <w:rPr>
                <w:rFonts w:ascii="Arial" w:hAnsi="Arial" w:cs="Arial"/>
                <w:sz w:val="20"/>
              </w:rPr>
            </w:pPr>
          </w:p>
          <w:p w14:paraId="40AEF8F5" w14:textId="77777777" w:rsidR="00A35D12" w:rsidRPr="0068047C" w:rsidRDefault="00A35D12" w:rsidP="002E4A97">
            <w:pPr>
              <w:spacing w:after="0"/>
              <w:jc w:val="both"/>
              <w:rPr>
                <w:rFonts w:ascii="Arial" w:hAnsi="Arial" w:cs="Arial"/>
                <w:sz w:val="20"/>
              </w:rPr>
            </w:pPr>
            <w:r w:rsidRPr="0068047C">
              <w:rPr>
                <w:rFonts w:ascii="Arial" w:hAnsi="Arial" w:cs="Arial"/>
                <w:sz w:val="20"/>
              </w:rPr>
              <w:t xml:space="preserve">The provider is expected to review and tailor the location of premises to </w:t>
            </w:r>
            <w:r>
              <w:rPr>
                <w:rFonts w:ascii="Arial" w:hAnsi="Arial" w:cs="Arial"/>
                <w:sz w:val="20"/>
              </w:rPr>
              <w:t>meet the needs of the service users</w:t>
            </w:r>
            <w:r w:rsidRPr="0068047C">
              <w:rPr>
                <w:rFonts w:ascii="Arial" w:hAnsi="Arial" w:cs="Arial"/>
                <w:b/>
                <w:sz w:val="20"/>
              </w:rPr>
              <w:t xml:space="preserve">. </w:t>
            </w:r>
            <w:r w:rsidRPr="00C839EB">
              <w:rPr>
                <w:rFonts w:ascii="Arial" w:hAnsi="Arial" w:cs="Arial"/>
                <w:sz w:val="20"/>
              </w:rPr>
              <w:t xml:space="preserve">The </w:t>
            </w:r>
            <w:r>
              <w:rPr>
                <w:rFonts w:ascii="Arial" w:hAnsi="Arial" w:cs="Arial"/>
                <w:sz w:val="20"/>
              </w:rPr>
              <w:t>Provider will have or</w:t>
            </w:r>
            <w:r w:rsidRPr="0068047C">
              <w:rPr>
                <w:rFonts w:ascii="Arial" w:hAnsi="Arial" w:cs="Arial"/>
                <w:sz w:val="20"/>
              </w:rPr>
              <w:t xml:space="preserve"> source appropriate facilities and equipment to undertake </w:t>
            </w:r>
            <w:r>
              <w:rPr>
                <w:rFonts w:ascii="Arial" w:hAnsi="Arial" w:cs="Arial"/>
                <w:sz w:val="20"/>
              </w:rPr>
              <w:t xml:space="preserve">the service. </w:t>
            </w:r>
            <w:r w:rsidRPr="0068047C">
              <w:rPr>
                <w:rFonts w:ascii="Arial" w:hAnsi="Arial" w:cs="Arial"/>
                <w:sz w:val="20"/>
              </w:rPr>
              <w:t>Facilities that are essential to delivering the service include:</w:t>
            </w:r>
          </w:p>
          <w:p w14:paraId="1391B4FC" w14:textId="77777777" w:rsidR="00A35D12" w:rsidRPr="0068047C" w:rsidRDefault="00A35D12" w:rsidP="002E4A97">
            <w:pPr>
              <w:spacing w:after="0"/>
              <w:jc w:val="both"/>
              <w:rPr>
                <w:rFonts w:ascii="Arial" w:hAnsi="Arial" w:cs="Arial"/>
                <w:sz w:val="20"/>
              </w:rPr>
            </w:pPr>
          </w:p>
          <w:p w14:paraId="57D8E330" w14:textId="77777777" w:rsidR="00A35D12" w:rsidRPr="007467A1" w:rsidRDefault="00A35D12" w:rsidP="002E4A97">
            <w:pPr>
              <w:pStyle w:val="ListParagraph"/>
              <w:numPr>
                <w:ilvl w:val="0"/>
                <w:numId w:val="3"/>
              </w:numPr>
              <w:jc w:val="both"/>
              <w:rPr>
                <w:rFonts w:ascii="Arial" w:hAnsi="Arial" w:cs="Arial"/>
                <w:sz w:val="20"/>
                <w:szCs w:val="20"/>
              </w:rPr>
            </w:pPr>
            <w:r w:rsidRPr="007467A1">
              <w:rPr>
                <w:rFonts w:ascii="Arial" w:hAnsi="Arial" w:cs="Arial"/>
                <w:sz w:val="20"/>
                <w:szCs w:val="20"/>
              </w:rPr>
              <w:t xml:space="preserve">Consultation rooms with good lighting &amp; adequate facilities for diagnosis &amp; treatment procedures including rooms suitable for provision </w:t>
            </w:r>
            <w:proofErr w:type="gramStart"/>
            <w:r w:rsidRPr="007467A1">
              <w:rPr>
                <w:rFonts w:ascii="Arial" w:hAnsi="Arial" w:cs="Arial"/>
                <w:sz w:val="20"/>
                <w:szCs w:val="20"/>
              </w:rPr>
              <w:t>of  minor</w:t>
            </w:r>
            <w:proofErr w:type="gramEnd"/>
            <w:r w:rsidRPr="007467A1">
              <w:rPr>
                <w:rFonts w:ascii="Arial" w:hAnsi="Arial" w:cs="Arial"/>
                <w:sz w:val="20"/>
                <w:szCs w:val="20"/>
              </w:rPr>
              <w:t xml:space="preserve"> surgical procedures and compliant with national and local guidelines relating to infection control and </w:t>
            </w:r>
            <w:r>
              <w:rPr>
                <w:rFonts w:ascii="Arial" w:hAnsi="Arial" w:cs="Arial"/>
                <w:sz w:val="20"/>
                <w:szCs w:val="20"/>
              </w:rPr>
              <w:t>Service User</w:t>
            </w:r>
            <w:r w:rsidRPr="007467A1">
              <w:rPr>
                <w:rFonts w:ascii="Arial" w:hAnsi="Arial" w:cs="Arial"/>
                <w:sz w:val="20"/>
                <w:szCs w:val="20"/>
              </w:rPr>
              <w:t xml:space="preserve"> privacy/dignity</w:t>
            </w:r>
          </w:p>
          <w:p w14:paraId="369098C2" w14:textId="77777777" w:rsidR="00A35D12" w:rsidRPr="0068047C" w:rsidRDefault="00A35D12" w:rsidP="002E4A97">
            <w:pPr>
              <w:pStyle w:val="ListParagraph"/>
              <w:numPr>
                <w:ilvl w:val="0"/>
                <w:numId w:val="3"/>
              </w:numPr>
              <w:jc w:val="both"/>
              <w:rPr>
                <w:rFonts w:ascii="Arial" w:hAnsi="Arial" w:cs="Arial"/>
                <w:sz w:val="20"/>
                <w:szCs w:val="20"/>
              </w:rPr>
            </w:pPr>
            <w:r w:rsidRPr="0068047C">
              <w:rPr>
                <w:rFonts w:ascii="Arial" w:hAnsi="Arial" w:cs="Arial"/>
                <w:sz w:val="20"/>
                <w:szCs w:val="20"/>
              </w:rPr>
              <w:t xml:space="preserve">Adequate and appropriate equipment available to undertake procedures </w:t>
            </w:r>
            <w:proofErr w:type="gramStart"/>
            <w:r w:rsidRPr="0068047C">
              <w:rPr>
                <w:rFonts w:ascii="Arial" w:hAnsi="Arial" w:cs="Arial"/>
                <w:sz w:val="20"/>
                <w:szCs w:val="20"/>
              </w:rPr>
              <w:t>and  include</w:t>
            </w:r>
            <w:proofErr w:type="gramEnd"/>
            <w:r w:rsidRPr="0068047C">
              <w:rPr>
                <w:rFonts w:ascii="Arial" w:hAnsi="Arial" w:cs="Arial"/>
                <w:sz w:val="20"/>
                <w:szCs w:val="20"/>
              </w:rPr>
              <w:t xml:space="preserve"> emergency equipment</w:t>
            </w:r>
            <w:r>
              <w:rPr>
                <w:rFonts w:ascii="Arial" w:hAnsi="Arial" w:cs="Arial"/>
                <w:sz w:val="20"/>
                <w:szCs w:val="20"/>
              </w:rPr>
              <w:t xml:space="preserve"> </w:t>
            </w:r>
            <w:r w:rsidRPr="0068047C">
              <w:rPr>
                <w:rFonts w:ascii="Arial" w:hAnsi="Arial" w:cs="Arial"/>
                <w:sz w:val="20"/>
                <w:szCs w:val="20"/>
              </w:rPr>
              <w:t xml:space="preserve">e.g. anaphylaxis </w:t>
            </w:r>
          </w:p>
          <w:p w14:paraId="644108AA" w14:textId="77777777" w:rsidR="00A35D12" w:rsidRPr="0068047C" w:rsidRDefault="00A35D12" w:rsidP="002E4A97">
            <w:pPr>
              <w:pStyle w:val="ListParagraph"/>
              <w:numPr>
                <w:ilvl w:val="0"/>
                <w:numId w:val="3"/>
              </w:numPr>
              <w:jc w:val="both"/>
              <w:rPr>
                <w:rFonts w:ascii="Arial" w:hAnsi="Arial" w:cs="Arial"/>
                <w:sz w:val="20"/>
                <w:szCs w:val="20"/>
              </w:rPr>
            </w:pPr>
            <w:r w:rsidRPr="0068047C">
              <w:rPr>
                <w:rFonts w:ascii="Arial" w:hAnsi="Arial" w:cs="Arial"/>
                <w:sz w:val="20"/>
                <w:szCs w:val="20"/>
              </w:rPr>
              <w:t xml:space="preserve">Reception and waiting area with sufficient capacity to accommodate </w:t>
            </w:r>
            <w:r>
              <w:rPr>
                <w:rFonts w:ascii="Arial" w:hAnsi="Arial" w:cs="Arial"/>
                <w:sz w:val="20"/>
                <w:szCs w:val="20"/>
              </w:rPr>
              <w:t>Service User</w:t>
            </w:r>
            <w:r w:rsidRPr="0068047C">
              <w:rPr>
                <w:rFonts w:ascii="Arial" w:hAnsi="Arial" w:cs="Arial"/>
                <w:sz w:val="20"/>
                <w:szCs w:val="20"/>
              </w:rPr>
              <w:t>s</w:t>
            </w:r>
          </w:p>
          <w:p w14:paraId="2DF658D2" w14:textId="77777777" w:rsidR="00A35D12" w:rsidRDefault="00A35D12" w:rsidP="002E4A97">
            <w:pPr>
              <w:pStyle w:val="ListParagraph"/>
              <w:numPr>
                <w:ilvl w:val="0"/>
                <w:numId w:val="3"/>
              </w:numPr>
              <w:jc w:val="both"/>
              <w:rPr>
                <w:rFonts w:ascii="Arial" w:hAnsi="Arial" w:cs="Arial"/>
                <w:sz w:val="20"/>
              </w:rPr>
            </w:pPr>
            <w:r>
              <w:rPr>
                <w:rFonts w:ascii="Arial" w:hAnsi="Arial" w:cs="Arial"/>
                <w:sz w:val="20"/>
              </w:rPr>
              <w:t xml:space="preserve">Sufficient </w:t>
            </w:r>
            <w:r w:rsidRPr="00C839EB">
              <w:rPr>
                <w:rFonts w:ascii="Arial" w:hAnsi="Arial" w:cs="Arial"/>
                <w:sz w:val="20"/>
              </w:rPr>
              <w:t xml:space="preserve">onsite </w:t>
            </w:r>
            <w:r>
              <w:rPr>
                <w:rFonts w:ascii="Arial" w:hAnsi="Arial" w:cs="Arial"/>
                <w:sz w:val="20"/>
              </w:rPr>
              <w:t xml:space="preserve">service user </w:t>
            </w:r>
            <w:r w:rsidRPr="00C839EB">
              <w:rPr>
                <w:rFonts w:ascii="Arial" w:hAnsi="Arial" w:cs="Arial"/>
                <w:sz w:val="20"/>
              </w:rPr>
              <w:t xml:space="preserve">parking </w:t>
            </w:r>
          </w:p>
          <w:p w14:paraId="1DA8F9A3" w14:textId="77777777" w:rsidR="00A35D12" w:rsidRDefault="00A35D12" w:rsidP="002E4A97">
            <w:pPr>
              <w:pStyle w:val="ListParagraph"/>
              <w:numPr>
                <w:ilvl w:val="0"/>
                <w:numId w:val="3"/>
              </w:numPr>
              <w:jc w:val="both"/>
              <w:rPr>
                <w:rFonts w:ascii="Arial" w:hAnsi="Arial" w:cs="Arial"/>
                <w:sz w:val="20"/>
              </w:rPr>
            </w:pPr>
            <w:r w:rsidRPr="009C48DB">
              <w:rPr>
                <w:rFonts w:ascii="Arial" w:hAnsi="Arial" w:cs="Arial"/>
                <w:sz w:val="20"/>
              </w:rPr>
              <w:t xml:space="preserve">Good accessibility by public transport. </w:t>
            </w:r>
          </w:p>
          <w:p w14:paraId="6BE91CAA" w14:textId="6436996E" w:rsidR="009C48DB" w:rsidRPr="003A47D5" w:rsidRDefault="009C48DB" w:rsidP="005E7C4D">
            <w:pPr>
              <w:pStyle w:val="ListParagraph"/>
              <w:jc w:val="both"/>
              <w:rPr>
                <w:rFonts w:ascii="Arial" w:hAnsi="Arial" w:cs="Arial"/>
                <w:sz w:val="20"/>
              </w:rPr>
            </w:pPr>
          </w:p>
        </w:tc>
      </w:tr>
    </w:tbl>
    <w:p w14:paraId="3E0DE365" w14:textId="767DB289" w:rsidR="00E51DCF" w:rsidRDefault="00E51DCF" w:rsidP="002E4A97">
      <w:pPr>
        <w:spacing w:after="0"/>
      </w:pPr>
    </w:p>
    <w:sectPr w:rsidR="00E51DC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 w:name="Syntax">
    <w:altName w:val="Calibri"/>
    <w:panose1 w:val="00000000000000000000"/>
    <w:charset w:val="00"/>
    <w:family w:val="auto"/>
    <w:notTrueType/>
    <w:pitch w:val="variable"/>
    <w:sig w:usb0="00000003" w:usb1="00000000" w:usb2="00000000" w:usb3="00000000" w:csb0="00000001" w:csb1="00000000"/>
  </w:font>
  <w:font w:name="MS ??">
    <w:altName w:val="Yu Gothic"/>
    <w:panose1 w:val="00000000000000000000"/>
    <w:charset w:val="80"/>
    <w:family w:val="auto"/>
    <w:notTrueType/>
    <w:pitch w:val="variable"/>
    <w:sig w:usb0="00000001" w:usb1="08070000" w:usb2="00000010" w:usb3="00000000" w:csb0="00020000" w:csb1="00000000"/>
  </w:font>
  <w:font w:name="MS Mincho">
    <w:altName w:val="ＭＳ 明朝"/>
    <w:panose1 w:val="02020609040205080304"/>
    <w:charset w:val="80"/>
    <w:family w:val="modern"/>
    <w:pitch w:val="fixed"/>
    <w:sig w:usb0="E00002FF" w:usb1="6AC7FDFB" w:usb2="08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D580B"/>
    <w:multiLevelType w:val="multilevel"/>
    <w:tmpl w:val="B8120DD4"/>
    <w:lvl w:ilvl="0">
      <w:start w:val="1"/>
      <w:numFmt w:val="bullet"/>
      <w:lvlText w:val=""/>
      <w:lvlJc w:val="left"/>
      <w:pPr>
        <w:ind w:left="720" w:hanging="360"/>
      </w:pPr>
      <w:rPr>
        <w:rFonts w:ascii="Symbol" w:hAnsi="Symbol" w:cs="Symbol" w:hint="default"/>
        <w:color w:val="auto"/>
        <w:sz w:val="22"/>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 w15:restartNumberingAfterBreak="0">
    <w:nsid w:val="07F624B2"/>
    <w:multiLevelType w:val="hybridMultilevel"/>
    <w:tmpl w:val="8158996E"/>
    <w:lvl w:ilvl="0" w:tplc="5F98C184">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3404458"/>
    <w:multiLevelType w:val="hybridMultilevel"/>
    <w:tmpl w:val="4A0E6A66"/>
    <w:lvl w:ilvl="0" w:tplc="5268D4E4">
      <w:start w:val="1"/>
      <w:numFmt w:val="upperLetter"/>
      <w:lvlText w:val="%1."/>
      <w:lvlJc w:val="left"/>
      <w:pPr>
        <w:ind w:left="4613" w:hanging="360"/>
      </w:pPr>
      <w:rPr>
        <w:rFonts w:hint="default"/>
        <w:color w:val="auto"/>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7F1138D"/>
    <w:multiLevelType w:val="hybridMultilevel"/>
    <w:tmpl w:val="777080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F80634D"/>
    <w:multiLevelType w:val="multilevel"/>
    <w:tmpl w:val="A936F3D4"/>
    <w:lvl w:ilvl="0">
      <w:start w:val="2"/>
      <w:numFmt w:val="decimal"/>
      <w:lvlText w:val="%1"/>
      <w:lvlJc w:val="left"/>
      <w:pPr>
        <w:ind w:left="360" w:hanging="360"/>
      </w:pPr>
    </w:lvl>
    <w:lvl w:ilvl="1">
      <w:start w:val="2"/>
      <w:numFmt w:val="decimal"/>
      <w:lvlText w:val="%1.%2"/>
      <w:lvlJc w:val="left"/>
      <w:pPr>
        <w:ind w:left="360" w:hanging="360"/>
      </w:pPr>
      <w:rPr>
        <w:rFonts w:ascii="Arial" w:hAnsi="Arial" w:cs="Arial" w:hint="default"/>
        <w:b/>
        <w:color w:val="2F5496" w:themeColor="accent1" w:themeShade="BF"/>
        <w:sz w:val="20"/>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5" w15:restartNumberingAfterBreak="0">
    <w:nsid w:val="43461067"/>
    <w:multiLevelType w:val="multilevel"/>
    <w:tmpl w:val="DE12D1AE"/>
    <w:lvl w:ilvl="0">
      <w:start w:val="6"/>
      <w:numFmt w:val="decimal"/>
      <w:lvlText w:val="%1"/>
      <w:lvlJc w:val="left"/>
      <w:pPr>
        <w:ind w:left="360" w:hanging="360"/>
      </w:pPr>
    </w:lvl>
    <w:lvl w:ilvl="1">
      <w:start w:val="1"/>
      <w:numFmt w:val="decimal"/>
      <w:lvlText w:val="%1.%2"/>
      <w:lvlJc w:val="left"/>
      <w:pPr>
        <w:ind w:left="360" w:hanging="360"/>
      </w:p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6" w15:restartNumberingAfterBreak="0">
    <w:nsid w:val="4EC77512"/>
    <w:multiLevelType w:val="multilevel"/>
    <w:tmpl w:val="E9480D3E"/>
    <w:lvl w:ilvl="0">
      <w:start w:val="1"/>
      <w:numFmt w:val="bullet"/>
      <w:lvlText w:val=""/>
      <w:lvlJc w:val="left"/>
      <w:pPr>
        <w:ind w:left="720" w:hanging="360"/>
      </w:pPr>
      <w:rPr>
        <w:rFonts w:ascii="Symbol" w:hAnsi="Symbol" w:cs="Symbol"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7" w15:restartNumberingAfterBreak="0">
    <w:nsid w:val="5BE22FAD"/>
    <w:multiLevelType w:val="multilevel"/>
    <w:tmpl w:val="59AEDB5E"/>
    <w:lvl w:ilvl="0">
      <w:start w:val="1"/>
      <w:numFmt w:val="decimal"/>
      <w:lvlText w:val="%1"/>
      <w:lvlJc w:val="left"/>
      <w:pPr>
        <w:ind w:left="360" w:hanging="360"/>
      </w:pPr>
    </w:lvl>
    <w:lvl w:ilvl="1">
      <w:start w:val="1"/>
      <w:numFmt w:val="decimal"/>
      <w:lvlText w:val="%1.%2"/>
      <w:lvlJc w:val="left"/>
      <w:pPr>
        <w:ind w:left="377" w:hanging="360"/>
      </w:pPr>
      <w:rPr>
        <w:rFonts w:asciiTheme="majorHAnsi" w:hAnsiTheme="majorHAnsi" w:hint="default"/>
        <w:b/>
        <w:color w:val="00B050"/>
        <w:sz w:val="20"/>
      </w:rPr>
    </w:lvl>
    <w:lvl w:ilvl="2">
      <w:start w:val="1"/>
      <w:numFmt w:val="decimal"/>
      <w:lvlText w:val="%1.%2.%3"/>
      <w:lvlJc w:val="left"/>
      <w:pPr>
        <w:ind w:left="1004" w:hanging="720"/>
      </w:pPr>
      <w:rPr>
        <w:b/>
        <w:color w:val="2F5496" w:themeColor="accent1" w:themeShade="BF"/>
      </w:rPr>
    </w:lvl>
    <w:lvl w:ilvl="3">
      <w:start w:val="1"/>
      <w:numFmt w:val="decimal"/>
      <w:lvlText w:val="%1.%2.%3.%4"/>
      <w:lvlJc w:val="left"/>
      <w:pPr>
        <w:ind w:left="771" w:hanging="720"/>
      </w:pPr>
    </w:lvl>
    <w:lvl w:ilvl="4">
      <w:start w:val="1"/>
      <w:numFmt w:val="decimal"/>
      <w:lvlText w:val="%1.%2.%3.%4.%5"/>
      <w:lvlJc w:val="left"/>
      <w:pPr>
        <w:ind w:left="1148" w:hanging="1080"/>
      </w:pPr>
    </w:lvl>
    <w:lvl w:ilvl="5">
      <w:start w:val="1"/>
      <w:numFmt w:val="decimal"/>
      <w:lvlText w:val="%1.%2.%3.%4.%5.%6"/>
      <w:lvlJc w:val="left"/>
      <w:pPr>
        <w:ind w:left="1165" w:hanging="1080"/>
      </w:pPr>
    </w:lvl>
    <w:lvl w:ilvl="6">
      <w:start w:val="1"/>
      <w:numFmt w:val="decimal"/>
      <w:lvlText w:val="%1.%2.%3.%4.%5.%6.%7"/>
      <w:lvlJc w:val="left"/>
      <w:pPr>
        <w:ind w:left="1542" w:hanging="1440"/>
      </w:pPr>
    </w:lvl>
    <w:lvl w:ilvl="7">
      <w:start w:val="1"/>
      <w:numFmt w:val="decimal"/>
      <w:lvlText w:val="%1.%2.%3.%4.%5.%6.%7.%8"/>
      <w:lvlJc w:val="left"/>
      <w:pPr>
        <w:ind w:left="1559" w:hanging="1440"/>
      </w:pPr>
    </w:lvl>
    <w:lvl w:ilvl="8">
      <w:start w:val="1"/>
      <w:numFmt w:val="decimal"/>
      <w:lvlText w:val="%1.%2.%3.%4.%5.%6.%7.%8.%9"/>
      <w:lvlJc w:val="left"/>
      <w:pPr>
        <w:ind w:left="1936" w:hanging="1800"/>
      </w:pPr>
    </w:lvl>
  </w:abstractNum>
  <w:abstractNum w:abstractNumId="8" w15:restartNumberingAfterBreak="0">
    <w:nsid w:val="6EEC32D7"/>
    <w:multiLevelType w:val="multilevel"/>
    <w:tmpl w:val="3DB6D35E"/>
    <w:lvl w:ilvl="0">
      <w:start w:val="1"/>
      <w:numFmt w:val="bullet"/>
      <w:lvlText w:val=""/>
      <w:lvlJc w:val="left"/>
      <w:pPr>
        <w:ind w:left="720" w:hanging="360"/>
      </w:pPr>
      <w:rPr>
        <w:rFonts w:ascii="Symbol" w:hAnsi="Symbol" w:cs="Symbol" w:hint="default"/>
        <w:sz w:val="20"/>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70F81FBB"/>
    <w:multiLevelType w:val="hybridMultilevel"/>
    <w:tmpl w:val="95DC91F2"/>
    <w:lvl w:ilvl="0" w:tplc="5F98C184">
      <w:start w:val="1"/>
      <w:numFmt w:val="bullet"/>
      <w:lvlText w:val=""/>
      <w:lvlJc w:val="left"/>
      <w:pPr>
        <w:ind w:left="2062"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0" w15:restartNumberingAfterBreak="0">
    <w:nsid w:val="719E00F0"/>
    <w:multiLevelType w:val="multilevel"/>
    <w:tmpl w:val="678CF03A"/>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72046429"/>
    <w:multiLevelType w:val="hybridMultilevel"/>
    <w:tmpl w:val="ADB6A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DFD2FE3"/>
    <w:multiLevelType w:val="hybridMultilevel"/>
    <w:tmpl w:val="A964FD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498420960">
    <w:abstractNumId w:val="2"/>
  </w:num>
  <w:num w:numId="2" w16cid:durableId="1340043312">
    <w:abstractNumId w:val="4"/>
  </w:num>
  <w:num w:numId="3" w16cid:durableId="579214870">
    <w:abstractNumId w:val="6"/>
  </w:num>
  <w:num w:numId="4" w16cid:durableId="1730693303">
    <w:abstractNumId w:val="5"/>
  </w:num>
  <w:num w:numId="5" w16cid:durableId="1694308391">
    <w:abstractNumId w:val="8"/>
  </w:num>
  <w:num w:numId="6" w16cid:durableId="981806714">
    <w:abstractNumId w:val="0"/>
  </w:num>
  <w:num w:numId="7" w16cid:durableId="846790782">
    <w:abstractNumId w:val="7"/>
  </w:num>
  <w:num w:numId="8" w16cid:durableId="329871356">
    <w:abstractNumId w:val="1"/>
  </w:num>
  <w:num w:numId="9" w16cid:durableId="1717044243">
    <w:abstractNumId w:val="9"/>
  </w:num>
  <w:num w:numId="10" w16cid:durableId="78336438">
    <w:abstractNumId w:val="10"/>
  </w:num>
  <w:num w:numId="11" w16cid:durableId="59982204">
    <w:abstractNumId w:val="12"/>
  </w:num>
  <w:num w:numId="12" w16cid:durableId="2141921035">
    <w:abstractNumId w:val="11"/>
  </w:num>
  <w:num w:numId="13" w16cid:durableId="44361956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35D12"/>
    <w:rsid w:val="0029449D"/>
    <w:rsid w:val="002E4A97"/>
    <w:rsid w:val="0054160D"/>
    <w:rsid w:val="005E7C4D"/>
    <w:rsid w:val="00615000"/>
    <w:rsid w:val="00867E79"/>
    <w:rsid w:val="009C48DB"/>
    <w:rsid w:val="00A35D12"/>
    <w:rsid w:val="00E51DC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9C80CD"/>
  <w15:chartTrackingRefBased/>
  <w15:docId w15:val="{B89A0B9C-84A4-452A-85F1-E6AF606D4F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35D12"/>
    <w:pPr>
      <w:spacing w:after="200" w:line="240" w:lineRule="auto"/>
    </w:pPr>
    <w:rPr>
      <w:rFonts w:eastAsiaTheme="minorEastAsia"/>
      <w:sz w:val="24"/>
      <w:szCs w:val="20"/>
      <w:lang w:val="en-US" w:eastAsia="ja-JP"/>
    </w:rPr>
  </w:style>
  <w:style w:type="paragraph" w:styleId="Heading1">
    <w:name w:val="heading 1"/>
    <w:basedOn w:val="Normal"/>
    <w:next w:val="Normal"/>
    <w:link w:val="Heading1Char"/>
    <w:uiPriority w:val="9"/>
    <w:qFormat/>
    <w:rsid w:val="00A35D12"/>
    <w:pPr>
      <w:spacing w:after="0" w:line="660" w:lineRule="exact"/>
      <w:jc w:val="center"/>
      <w:outlineLvl w:val="0"/>
    </w:pPr>
    <w:rPr>
      <w:rFonts w:ascii="Arial" w:hAnsi="Arial" w:cs="Arial"/>
      <w:b/>
      <w:sz w:val="28"/>
      <w:szCs w:val="28"/>
      <w:lang w:val="en-GB"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35D12"/>
    <w:rPr>
      <w:rFonts w:ascii="Arial" w:eastAsiaTheme="minorEastAsia" w:hAnsi="Arial" w:cs="Arial"/>
      <w:b/>
      <w:sz w:val="28"/>
      <w:szCs w:val="28"/>
    </w:rPr>
  </w:style>
  <w:style w:type="character" w:styleId="Hyperlink">
    <w:name w:val="Hyperlink"/>
    <w:uiPriority w:val="99"/>
    <w:unhideWhenUsed/>
    <w:rsid w:val="00A35D12"/>
    <w:rPr>
      <w:color w:val="0000FF"/>
      <w:u w:val="single"/>
    </w:rPr>
  </w:style>
  <w:style w:type="table" w:styleId="TableGrid">
    <w:name w:val="Table Grid"/>
    <w:basedOn w:val="TableNormal"/>
    <w:rsid w:val="00A35D12"/>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umbered Para 1,Dot pt,No Spacing1,List Paragraph Char Char Char,Indicator Text,List Paragraph1,Bullet Points,MAIN CONTENT,F5 List Paragraph,List Paragraph12,Colorful List - Accent 11,Normal numbered,OBC Bullet,List Paragraph2,L,Bullet 1"/>
    <w:basedOn w:val="Normal"/>
    <w:link w:val="ListParagraphChar"/>
    <w:uiPriority w:val="34"/>
    <w:qFormat/>
    <w:rsid w:val="00A35D12"/>
    <w:pPr>
      <w:spacing w:after="0"/>
      <w:ind w:left="720"/>
    </w:pPr>
    <w:rPr>
      <w:rFonts w:ascii="Times New Roman" w:eastAsia="Times New Roman" w:hAnsi="Times New Roman" w:cs="Times New Roman"/>
      <w:szCs w:val="24"/>
      <w:lang w:val="en-GB" w:eastAsia="en-GB"/>
    </w:rPr>
  </w:style>
  <w:style w:type="paragraph" w:customStyle="1" w:styleId="Default">
    <w:name w:val="Default"/>
    <w:qFormat/>
    <w:rsid w:val="00A35D12"/>
    <w:pPr>
      <w:autoSpaceDE w:val="0"/>
      <w:autoSpaceDN w:val="0"/>
      <w:adjustRightInd w:val="0"/>
      <w:spacing w:after="0" w:line="240" w:lineRule="auto"/>
    </w:pPr>
    <w:rPr>
      <w:rFonts w:ascii="Syntax" w:eastAsia="MS ??" w:hAnsi="Syntax" w:cs="Syntax"/>
      <w:color w:val="000000"/>
      <w:sz w:val="24"/>
      <w:szCs w:val="24"/>
      <w:lang w:eastAsia="en-GB"/>
    </w:rPr>
  </w:style>
  <w:style w:type="paragraph" w:styleId="NoSpacing">
    <w:name w:val="No Spacing"/>
    <w:uiPriority w:val="1"/>
    <w:qFormat/>
    <w:rsid w:val="00A35D12"/>
    <w:pPr>
      <w:spacing w:after="0" w:line="240" w:lineRule="auto"/>
    </w:pPr>
    <w:rPr>
      <w:rFonts w:eastAsiaTheme="minorEastAsia"/>
      <w:sz w:val="24"/>
      <w:szCs w:val="20"/>
      <w:lang w:val="en-US" w:eastAsia="ja-JP"/>
    </w:rPr>
  </w:style>
  <w:style w:type="character" w:customStyle="1" w:styleId="ListParagraphChar">
    <w:name w:val="List Paragraph Char"/>
    <w:aliases w:val="Numbered Para 1 Char,Dot pt Char,No Spacing1 Char,List Paragraph Char Char Char Char,Indicator Text Char,List Paragraph1 Char,Bullet Points Char,MAIN CONTENT Char,F5 List Paragraph Char,List Paragraph12 Char,Normal numbered Char"/>
    <w:basedOn w:val="DefaultParagraphFont"/>
    <w:link w:val="ListParagraph"/>
    <w:uiPriority w:val="34"/>
    <w:qFormat/>
    <w:rsid w:val="00A35D12"/>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england.nhs.uk/rightcare/useful-links/shared-decision-making" TargetMode="External"/><Relationship Id="rId13" Type="http://schemas.openxmlformats.org/officeDocument/2006/relationships/hyperlink" Target="http://www.northstaffordshirejointformulary.nhs.uk/" TargetMode="Externa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hyperlink" Target="http://www.southstaffordshirejointformulary.nhs.uk/docs/pc/"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www.staffordsurroundsccg.nhs.uk/about-us/our-policies/clinical/506-excluded-and-restrict-procedures-policy-2017/file"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stokeccg.nhs.uk/generic-publications/page-documents/299-excluded-restricted-procedures-policy/file" TargetMode="External"/><Relationship Id="rId4" Type="http://schemas.openxmlformats.org/officeDocument/2006/relationships/settings" Target="settings.xml"/><Relationship Id="rId9" Type="http://schemas.openxmlformats.org/officeDocument/2006/relationships/hyperlink" Target="http://www.bad.org.uk/healthcare-professionals/clinical-standards/clinical-guideline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64BCFC-383A-4A1C-95EE-3144559D66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5404</Words>
  <Characters>30803</Characters>
  <Application>Microsoft Office Word</Application>
  <DocSecurity>0</DocSecurity>
  <Lines>256</Lines>
  <Paragraphs>72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36135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Catherine Hope (QNC) SSOT ICB</dc:creator>
  <cp:keywords/>
  <dc:description/>
  <cp:lastModifiedBy>Andrea Brown (QNC) SSOT ICB</cp:lastModifiedBy>
  <cp:revision>5</cp:revision>
  <dcterms:created xsi:type="dcterms:W3CDTF">2023-07-28T15:04:00Z</dcterms:created>
  <dcterms:modified xsi:type="dcterms:W3CDTF">2023-07-31T11:38:00Z</dcterms:modified>
</cp:coreProperties>
</file>