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F8CA07" w14:textId="77777777" w:rsidR="00F0220F" w:rsidRDefault="00F0220F" w:rsidP="00F0220F">
      <w:pPr>
        <w:pStyle w:val="Heading1"/>
        <w:spacing w:line="240" w:lineRule="auto"/>
      </w:pPr>
      <w:bookmarkStart w:id="0" w:name="_Toc343591381"/>
      <w:bookmarkStart w:id="1" w:name="_Toc121924320"/>
      <w:r w:rsidRPr="00B72DDB">
        <w:t>SCHEDULE 2 – THE SERVICES</w:t>
      </w:r>
      <w:bookmarkEnd w:id="0"/>
      <w:bookmarkEnd w:id="1"/>
    </w:p>
    <w:p w14:paraId="0A6B5DE4" w14:textId="77777777" w:rsidR="00F0220F" w:rsidRDefault="00F0220F" w:rsidP="00F0220F">
      <w:pPr>
        <w:rPr>
          <w:lang w:val="en-GB" w:eastAsia="en-US"/>
        </w:rPr>
      </w:pPr>
    </w:p>
    <w:p w14:paraId="53FDA428" w14:textId="77777777" w:rsidR="00F0220F" w:rsidRPr="00B72DDB" w:rsidRDefault="00F0220F" w:rsidP="00F0220F">
      <w:pPr>
        <w:pStyle w:val="ListParagraph"/>
        <w:numPr>
          <w:ilvl w:val="0"/>
          <w:numId w:val="1"/>
        </w:numPr>
        <w:ind w:left="0" w:firstLine="0"/>
        <w:contextualSpacing/>
        <w:jc w:val="center"/>
        <w:outlineLvl w:val="1"/>
        <w:rPr>
          <w:rFonts w:ascii="Arial" w:hAnsi="Arial" w:cs="Arial"/>
          <w:b/>
        </w:rPr>
      </w:pPr>
      <w:bookmarkStart w:id="2" w:name="_Toc343591382"/>
      <w:bookmarkStart w:id="3" w:name="_Toc132291626"/>
      <w:r w:rsidRPr="00B72DDB">
        <w:rPr>
          <w:rFonts w:ascii="Arial" w:hAnsi="Arial" w:cs="Arial"/>
          <w:b/>
        </w:rPr>
        <w:t>Service Specifications</w:t>
      </w:r>
      <w:bookmarkEnd w:id="2"/>
      <w:bookmarkEnd w:id="3"/>
    </w:p>
    <w:p w14:paraId="448F7271" w14:textId="77777777" w:rsidR="00F0220F" w:rsidRPr="003A0624" w:rsidRDefault="00F0220F" w:rsidP="00F0220F">
      <w:pPr>
        <w:spacing w:after="0"/>
        <w:jc w:val="both"/>
        <w:rPr>
          <w:rFonts w:ascii="Arial" w:hAnsi="Arial" w:cs="Arial"/>
          <w:sz w:val="20"/>
        </w:rPr>
      </w:pPr>
    </w:p>
    <w:p w14:paraId="4E261FB5" w14:textId="77777777" w:rsidR="00F0220F" w:rsidRPr="00E436D2" w:rsidRDefault="00F0220F" w:rsidP="00F0220F">
      <w:pPr>
        <w:spacing w:after="0"/>
        <w:jc w:val="center"/>
        <w:rPr>
          <w:rFonts w:ascii="Arial" w:hAnsi="Arial" w:cs="Arial"/>
          <w:sz w:val="20"/>
        </w:rPr>
      </w:pPr>
    </w:p>
    <w:tbl>
      <w:tblPr>
        <w:tblStyle w:val="TableGrid2"/>
        <w:tblW w:w="9493" w:type="dxa"/>
        <w:tblLook w:val="04A0" w:firstRow="1" w:lastRow="0" w:firstColumn="1" w:lastColumn="0" w:noHBand="0" w:noVBand="1"/>
        <w:tblCaption w:val="Schedule 2A Service Specification"/>
      </w:tblPr>
      <w:tblGrid>
        <w:gridCol w:w="2970"/>
        <w:gridCol w:w="6523"/>
      </w:tblGrid>
      <w:tr w:rsidR="00F0220F" w:rsidRPr="00C96D24" w14:paraId="0A4A2626" w14:textId="77777777" w:rsidTr="00B10EED">
        <w:tc>
          <w:tcPr>
            <w:tcW w:w="2970" w:type="dxa"/>
          </w:tcPr>
          <w:p w14:paraId="279B479C" w14:textId="77777777" w:rsidR="00F0220F" w:rsidRPr="00C96D24" w:rsidRDefault="00F0220F" w:rsidP="00A01BC8">
            <w:pPr>
              <w:spacing w:line="360" w:lineRule="auto"/>
              <w:rPr>
                <w:rFonts w:ascii="Arial" w:hAnsi="Arial" w:cs="Arial"/>
                <w:b/>
                <w:bCs/>
                <w:sz w:val="20"/>
              </w:rPr>
            </w:pPr>
            <w:r w:rsidRPr="00C96D24">
              <w:rPr>
                <w:rFonts w:ascii="Arial" w:hAnsi="Arial" w:cs="Arial"/>
                <w:b/>
                <w:sz w:val="20"/>
              </w:rPr>
              <w:t>Service Specification No.</w:t>
            </w:r>
          </w:p>
        </w:tc>
        <w:tc>
          <w:tcPr>
            <w:tcW w:w="6523" w:type="dxa"/>
          </w:tcPr>
          <w:p w14:paraId="0B16F1E2" w14:textId="77777777" w:rsidR="00F0220F" w:rsidRPr="00C96D24" w:rsidRDefault="00F0220F" w:rsidP="00A01BC8">
            <w:pPr>
              <w:rPr>
                <w:rFonts w:ascii="Arial" w:hAnsi="Arial" w:cs="Arial"/>
                <w:bCs/>
                <w:sz w:val="20"/>
              </w:rPr>
            </w:pPr>
            <w:r>
              <w:rPr>
                <w:rFonts w:ascii="Arial" w:hAnsi="Arial" w:cs="Arial"/>
                <w:sz w:val="20"/>
              </w:rPr>
              <w:t>No.1</w:t>
            </w:r>
          </w:p>
        </w:tc>
      </w:tr>
      <w:tr w:rsidR="00F0220F" w:rsidRPr="00C96D24" w14:paraId="629B18F8" w14:textId="77777777" w:rsidTr="00B10EED">
        <w:tc>
          <w:tcPr>
            <w:tcW w:w="2970" w:type="dxa"/>
          </w:tcPr>
          <w:p w14:paraId="59A63860" w14:textId="77777777" w:rsidR="00F0220F" w:rsidRPr="00C96D24" w:rsidRDefault="00F0220F" w:rsidP="00A01BC8">
            <w:pPr>
              <w:spacing w:line="360" w:lineRule="auto"/>
              <w:rPr>
                <w:rFonts w:ascii="Arial" w:hAnsi="Arial" w:cs="Arial"/>
                <w:b/>
                <w:bCs/>
                <w:sz w:val="20"/>
              </w:rPr>
            </w:pPr>
            <w:r w:rsidRPr="00C96D24">
              <w:rPr>
                <w:rFonts w:ascii="Arial" w:hAnsi="Arial" w:cs="Arial"/>
                <w:b/>
                <w:sz w:val="20"/>
              </w:rPr>
              <w:t>Service</w:t>
            </w:r>
          </w:p>
        </w:tc>
        <w:tc>
          <w:tcPr>
            <w:tcW w:w="6523" w:type="dxa"/>
          </w:tcPr>
          <w:p w14:paraId="58CD9A08" w14:textId="77777777" w:rsidR="00F0220F" w:rsidRPr="00EE7693" w:rsidRDefault="00F0220F" w:rsidP="00A01BC8">
            <w:pPr>
              <w:rPr>
                <w:rFonts w:ascii="Arial" w:hAnsi="Arial" w:cs="Arial"/>
                <w:bCs/>
                <w:sz w:val="20"/>
              </w:rPr>
            </w:pPr>
            <w:r w:rsidRPr="00EE7693">
              <w:rPr>
                <w:rFonts w:ascii="Arial" w:hAnsi="Arial" w:cs="Arial"/>
                <w:bCs/>
                <w:sz w:val="20"/>
              </w:rPr>
              <w:t xml:space="preserve">Tier 3 Community </w:t>
            </w:r>
            <w:proofErr w:type="spellStart"/>
            <w:r w:rsidRPr="00EE7693">
              <w:rPr>
                <w:rFonts w:ascii="Arial" w:hAnsi="Arial" w:cs="Arial"/>
                <w:bCs/>
                <w:sz w:val="20"/>
              </w:rPr>
              <w:t>Gynaecology</w:t>
            </w:r>
            <w:proofErr w:type="spellEnd"/>
            <w:r w:rsidRPr="00EE7693">
              <w:rPr>
                <w:rFonts w:ascii="Arial" w:hAnsi="Arial" w:cs="Arial"/>
                <w:bCs/>
                <w:sz w:val="20"/>
              </w:rPr>
              <w:t xml:space="preserve"> Service</w:t>
            </w:r>
          </w:p>
        </w:tc>
      </w:tr>
      <w:tr w:rsidR="00F0220F" w:rsidRPr="00C96D24" w14:paraId="47FC1460" w14:textId="77777777" w:rsidTr="00B10EED">
        <w:tc>
          <w:tcPr>
            <w:tcW w:w="2970" w:type="dxa"/>
          </w:tcPr>
          <w:p w14:paraId="7319C9CB" w14:textId="77777777" w:rsidR="00F0220F" w:rsidRPr="00C96D24" w:rsidRDefault="00F0220F" w:rsidP="00A01BC8">
            <w:pPr>
              <w:spacing w:line="360" w:lineRule="auto"/>
              <w:rPr>
                <w:rFonts w:ascii="Arial" w:hAnsi="Arial" w:cs="Arial"/>
                <w:b/>
                <w:bCs/>
                <w:sz w:val="20"/>
              </w:rPr>
            </w:pPr>
            <w:r w:rsidRPr="00C96D24">
              <w:rPr>
                <w:rFonts w:ascii="Arial" w:hAnsi="Arial" w:cs="Arial"/>
                <w:b/>
                <w:sz w:val="20"/>
              </w:rPr>
              <w:t>Commissioner Lead</w:t>
            </w:r>
          </w:p>
        </w:tc>
        <w:tc>
          <w:tcPr>
            <w:tcW w:w="6523" w:type="dxa"/>
          </w:tcPr>
          <w:p w14:paraId="3F5F5992" w14:textId="37CA65F2" w:rsidR="00F0220F" w:rsidRPr="00EE7693" w:rsidRDefault="00F0220F" w:rsidP="00A01BC8">
            <w:pPr>
              <w:rPr>
                <w:rFonts w:ascii="Arial" w:hAnsi="Arial" w:cs="Arial"/>
                <w:bCs/>
                <w:sz w:val="20"/>
              </w:rPr>
            </w:pPr>
          </w:p>
        </w:tc>
      </w:tr>
      <w:tr w:rsidR="00F0220F" w:rsidRPr="00C96D24" w14:paraId="12D71F2A" w14:textId="77777777" w:rsidTr="00B10EED">
        <w:tc>
          <w:tcPr>
            <w:tcW w:w="2970" w:type="dxa"/>
          </w:tcPr>
          <w:p w14:paraId="2CA674A7" w14:textId="77777777" w:rsidR="00F0220F" w:rsidRPr="00C96D24" w:rsidRDefault="00F0220F" w:rsidP="00A01BC8">
            <w:pPr>
              <w:spacing w:line="360" w:lineRule="auto"/>
              <w:rPr>
                <w:rFonts w:ascii="Arial" w:hAnsi="Arial" w:cs="Arial"/>
                <w:b/>
                <w:bCs/>
                <w:sz w:val="20"/>
              </w:rPr>
            </w:pPr>
            <w:r w:rsidRPr="00C96D24">
              <w:rPr>
                <w:rFonts w:ascii="Arial" w:hAnsi="Arial" w:cs="Arial"/>
                <w:b/>
                <w:sz w:val="20"/>
              </w:rPr>
              <w:t>Provider Lead</w:t>
            </w:r>
          </w:p>
        </w:tc>
        <w:tc>
          <w:tcPr>
            <w:tcW w:w="6523" w:type="dxa"/>
          </w:tcPr>
          <w:p w14:paraId="08D5F2FA" w14:textId="6AB5CB01" w:rsidR="00F0220F" w:rsidRPr="00C96D24" w:rsidRDefault="00F0220F" w:rsidP="00A01BC8">
            <w:pPr>
              <w:rPr>
                <w:rFonts w:ascii="Arial" w:hAnsi="Arial" w:cs="Arial"/>
                <w:bCs/>
                <w:sz w:val="20"/>
              </w:rPr>
            </w:pPr>
          </w:p>
        </w:tc>
      </w:tr>
      <w:tr w:rsidR="00F0220F" w:rsidRPr="00C96D24" w14:paraId="65196E7C" w14:textId="77777777" w:rsidTr="00B10EED">
        <w:tc>
          <w:tcPr>
            <w:tcW w:w="2970" w:type="dxa"/>
          </w:tcPr>
          <w:p w14:paraId="61D34687" w14:textId="77777777" w:rsidR="00F0220F" w:rsidRPr="00C96D24" w:rsidRDefault="00F0220F" w:rsidP="00A01BC8">
            <w:pPr>
              <w:spacing w:line="360" w:lineRule="auto"/>
              <w:rPr>
                <w:rFonts w:ascii="Arial" w:hAnsi="Arial" w:cs="Arial"/>
                <w:b/>
                <w:bCs/>
                <w:sz w:val="20"/>
              </w:rPr>
            </w:pPr>
            <w:r w:rsidRPr="00C96D24">
              <w:rPr>
                <w:rFonts w:ascii="Arial" w:hAnsi="Arial" w:cs="Arial"/>
                <w:b/>
                <w:sz w:val="20"/>
              </w:rPr>
              <w:t>Period</w:t>
            </w:r>
          </w:p>
        </w:tc>
        <w:tc>
          <w:tcPr>
            <w:tcW w:w="6523" w:type="dxa"/>
          </w:tcPr>
          <w:p w14:paraId="014592B2" w14:textId="77777777" w:rsidR="00F0220F" w:rsidRPr="00C96D24" w:rsidRDefault="00F0220F" w:rsidP="00A01BC8">
            <w:pPr>
              <w:rPr>
                <w:rFonts w:ascii="Arial" w:hAnsi="Arial" w:cs="Arial"/>
                <w:bCs/>
                <w:sz w:val="20"/>
              </w:rPr>
            </w:pPr>
            <w:r>
              <w:rPr>
                <w:rFonts w:ascii="Arial" w:hAnsi="Arial" w:cs="Arial"/>
                <w:sz w:val="20"/>
              </w:rPr>
              <w:t>1 April 2023 to 31 March 2024</w:t>
            </w:r>
          </w:p>
        </w:tc>
      </w:tr>
      <w:tr w:rsidR="00F0220F" w:rsidRPr="00C96D24" w14:paraId="17466648" w14:textId="77777777" w:rsidTr="00B10EED">
        <w:tc>
          <w:tcPr>
            <w:tcW w:w="2970" w:type="dxa"/>
          </w:tcPr>
          <w:p w14:paraId="1BB07141" w14:textId="77777777" w:rsidR="00F0220F" w:rsidRPr="00C96D24" w:rsidRDefault="00F0220F" w:rsidP="00A01BC8">
            <w:pPr>
              <w:spacing w:line="360" w:lineRule="auto"/>
              <w:rPr>
                <w:rFonts w:ascii="Arial" w:hAnsi="Arial" w:cs="Arial"/>
                <w:b/>
                <w:bCs/>
                <w:sz w:val="20"/>
              </w:rPr>
            </w:pPr>
            <w:r w:rsidRPr="00C96D24">
              <w:rPr>
                <w:rFonts w:ascii="Arial" w:hAnsi="Arial" w:cs="Arial"/>
                <w:b/>
                <w:sz w:val="20"/>
              </w:rPr>
              <w:t>Date of Review</w:t>
            </w:r>
          </w:p>
        </w:tc>
        <w:tc>
          <w:tcPr>
            <w:tcW w:w="6523" w:type="dxa"/>
          </w:tcPr>
          <w:p w14:paraId="5AF58043" w14:textId="77777777" w:rsidR="00F0220F" w:rsidRPr="00C96D24" w:rsidRDefault="00F0220F" w:rsidP="00A01BC8">
            <w:pPr>
              <w:rPr>
                <w:rFonts w:ascii="Arial" w:hAnsi="Arial" w:cs="Arial"/>
                <w:bCs/>
                <w:sz w:val="20"/>
              </w:rPr>
            </w:pPr>
            <w:r>
              <w:rPr>
                <w:rFonts w:ascii="Arial" w:hAnsi="Arial" w:cs="Arial"/>
                <w:sz w:val="20"/>
              </w:rPr>
              <w:t>January 2024</w:t>
            </w:r>
          </w:p>
        </w:tc>
      </w:tr>
    </w:tbl>
    <w:p w14:paraId="02CE86C4" w14:textId="77777777" w:rsidR="00F0220F" w:rsidRPr="00C96D24" w:rsidRDefault="00F0220F" w:rsidP="00F0220F">
      <w:pPr>
        <w:jc w:val="center"/>
        <w:rPr>
          <w:rFonts w:ascii="Arial" w:hAnsi="Arial" w:cs="Arial"/>
          <w:bCs/>
          <w:sz w:val="20"/>
        </w:rPr>
      </w:pPr>
    </w:p>
    <w:tbl>
      <w:tblPr>
        <w:tblStyle w:val="TableGrid2"/>
        <w:tblW w:w="9493" w:type="dxa"/>
        <w:tblLook w:val="04A0" w:firstRow="1" w:lastRow="0" w:firstColumn="1" w:lastColumn="0" w:noHBand="0" w:noVBand="1"/>
        <w:tblCaption w:val="Schedule 2A Service Specification"/>
      </w:tblPr>
      <w:tblGrid>
        <w:gridCol w:w="9493"/>
      </w:tblGrid>
      <w:tr w:rsidR="00F0220F" w:rsidRPr="00C96D24" w14:paraId="5F13E62D" w14:textId="77777777" w:rsidTr="00B10EED">
        <w:tc>
          <w:tcPr>
            <w:tcW w:w="9493" w:type="dxa"/>
          </w:tcPr>
          <w:p w14:paraId="4814BFEE"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1.</w:t>
            </w:r>
            <w:r w:rsidRPr="00C96D24">
              <w:rPr>
                <w:rFonts w:ascii="Arial" w:hAnsi="Arial" w:cs="Arial"/>
                <w:b/>
                <w:sz w:val="20"/>
              </w:rPr>
              <w:tab/>
              <w:t>Population Needs</w:t>
            </w:r>
          </w:p>
        </w:tc>
      </w:tr>
      <w:tr w:rsidR="00F0220F" w:rsidRPr="00C96D24" w14:paraId="78DFFDF9" w14:textId="77777777" w:rsidTr="00B10EED">
        <w:tc>
          <w:tcPr>
            <w:tcW w:w="9493" w:type="dxa"/>
          </w:tcPr>
          <w:p w14:paraId="19723F97" w14:textId="77777777" w:rsidR="00F0220F" w:rsidRPr="001E722A" w:rsidRDefault="00F0220F" w:rsidP="00F0220F">
            <w:pPr>
              <w:numPr>
                <w:ilvl w:val="1"/>
                <w:numId w:val="2"/>
              </w:numPr>
              <w:rPr>
                <w:rFonts w:ascii="Arial" w:hAnsi="Arial" w:cs="Arial"/>
                <w:b/>
                <w:bCs/>
                <w:sz w:val="20"/>
              </w:rPr>
            </w:pPr>
            <w:r w:rsidRPr="00C96D24">
              <w:rPr>
                <w:rFonts w:ascii="Arial" w:hAnsi="Arial" w:cs="Arial"/>
                <w:b/>
                <w:sz w:val="20"/>
              </w:rPr>
              <w:tab/>
              <w:t>National/local context and evidence base</w:t>
            </w:r>
          </w:p>
          <w:p w14:paraId="4EFE4544" w14:textId="77777777" w:rsidR="00F0220F" w:rsidRPr="00C96D24" w:rsidRDefault="00F0220F" w:rsidP="00A01BC8">
            <w:pPr>
              <w:widowControl w:val="0"/>
              <w:ind w:right="-64"/>
              <w:jc w:val="both"/>
              <w:rPr>
                <w:rFonts w:ascii="Arial" w:hAnsi="Arial" w:cs="Arial"/>
                <w:sz w:val="20"/>
              </w:rPr>
            </w:pPr>
            <w:r w:rsidRPr="00C96D24">
              <w:rPr>
                <w:rFonts w:ascii="Arial" w:eastAsia="Arial" w:hAnsi="Arial" w:cs="Arial"/>
                <w:sz w:val="20"/>
              </w:rPr>
              <w:t xml:space="preserve">The NHS 5 year forward view has provided a significant opportunity for the transformation of our health and care system through new models of care to deliver </w:t>
            </w:r>
            <w:r w:rsidRPr="00C96D24">
              <w:rPr>
                <w:rFonts w:ascii="Arial" w:hAnsi="Arial" w:cs="Arial"/>
                <w:sz w:val="20"/>
              </w:rPr>
              <w:t xml:space="preserve">better health, better patient care and greater efficiency within the NHS. </w:t>
            </w:r>
          </w:p>
          <w:p w14:paraId="0BB43180" w14:textId="77777777" w:rsidR="00F0220F" w:rsidRPr="00C96D24" w:rsidRDefault="00F0220F" w:rsidP="00A01BC8">
            <w:pPr>
              <w:widowControl w:val="0"/>
              <w:ind w:right="-64"/>
              <w:jc w:val="both"/>
              <w:rPr>
                <w:rFonts w:ascii="Arial" w:hAnsi="Arial" w:cs="Arial"/>
                <w:bCs/>
                <w:sz w:val="20"/>
              </w:rPr>
            </w:pPr>
            <w:r w:rsidRPr="00C96D24">
              <w:rPr>
                <w:rFonts w:ascii="Arial" w:hAnsi="Arial" w:cs="Arial"/>
                <w:sz w:val="20"/>
              </w:rPr>
              <w:t>The</w:t>
            </w:r>
            <w:r>
              <w:rPr>
                <w:rFonts w:ascii="Arial" w:hAnsi="Arial" w:cs="Arial"/>
                <w:sz w:val="20"/>
              </w:rPr>
              <w:t xml:space="preserve"> ICB</w:t>
            </w:r>
            <w:r w:rsidRPr="00C96D24">
              <w:rPr>
                <w:rFonts w:ascii="Arial" w:hAnsi="Arial" w:cs="Arial"/>
                <w:sz w:val="20"/>
              </w:rPr>
              <w:t xml:space="preserve"> will support the improvement in health outcomes across Staffordshire &amp; Stoke-on-Trent, seeking to reduce health inequalities, delivering better outcomes for citizens, and reducing the impact of the wider determinants of health.  </w:t>
            </w:r>
          </w:p>
          <w:p w14:paraId="1ADBAF47" w14:textId="77777777" w:rsidR="00F0220F" w:rsidRPr="001E722A" w:rsidRDefault="00F0220F" w:rsidP="00A01BC8">
            <w:pPr>
              <w:jc w:val="both"/>
              <w:rPr>
                <w:rFonts w:ascii="Arial" w:hAnsi="Arial" w:cs="Arial"/>
                <w:b/>
                <w:sz w:val="20"/>
                <w:lang w:val="x-none"/>
              </w:rPr>
            </w:pPr>
            <w:r w:rsidRPr="00C96D24">
              <w:rPr>
                <w:rFonts w:ascii="Arial" w:hAnsi="Arial" w:cs="Arial"/>
                <w:b/>
                <w:sz w:val="20"/>
                <w:lang w:val="x-none"/>
              </w:rPr>
              <w:t>Gynaecology was one of the specialties reviewed as part of the ‘Our Health, Our Care, Our Say’ Department of Health paper (2006).  It emphases w</w:t>
            </w:r>
            <w:r w:rsidRPr="00C96D24">
              <w:rPr>
                <w:rFonts w:ascii="Arial" w:hAnsi="Arial" w:cs="Arial"/>
                <w:sz w:val="20"/>
                <w:lang w:val="x-none"/>
              </w:rPr>
              <w:t>here appropriate, non-specialist health care professionals can perform out-of-hospital management, investigations and treatment for certain conditions, such as infertility, menorrhagia and menstrual problems.</w:t>
            </w:r>
          </w:p>
        </w:tc>
      </w:tr>
      <w:tr w:rsidR="00F0220F" w:rsidRPr="00C96D24" w14:paraId="7A6A375E" w14:textId="77777777" w:rsidTr="00B10EED">
        <w:tc>
          <w:tcPr>
            <w:tcW w:w="9493" w:type="dxa"/>
          </w:tcPr>
          <w:p w14:paraId="441F28BA"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2.</w:t>
            </w:r>
            <w:r w:rsidRPr="00C96D24">
              <w:rPr>
                <w:rFonts w:ascii="Arial" w:hAnsi="Arial" w:cs="Arial"/>
                <w:b/>
                <w:sz w:val="20"/>
              </w:rPr>
              <w:tab/>
              <w:t>Outcomes</w:t>
            </w:r>
          </w:p>
        </w:tc>
      </w:tr>
      <w:tr w:rsidR="00F0220F" w:rsidRPr="00C96D24" w14:paraId="63D33A50" w14:textId="77777777" w:rsidTr="00B10EED">
        <w:tc>
          <w:tcPr>
            <w:tcW w:w="9493" w:type="dxa"/>
          </w:tcPr>
          <w:p w14:paraId="57DAFC25"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2.1</w:t>
            </w:r>
            <w:r w:rsidRPr="00C96D24">
              <w:rPr>
                <w:rFonts w:ascii="Arial" w:hAnsi="Arial" w:cs="Arial"/>
                <w:b/>
                <w:sz w:val="20"/>
              </w:rPr>
              <w:tab/>
            </w:r>
            <w:r w:rsidRPr="00C96D24">
              <w:rPr>
                <w:rFonts w:ascii="Arial" w:hAnsi="Arial" w:cs="Arial"/>
                <w:b/>
                <w:sz w:val="20"/>
                <w:u w:val="single"/>
              </w:rPr>
              <w:t>NHS Outcomes Framework Domains &amp; Indicators</w:t>
            </w:r>
          </w:p>
          <w:tbl>
            <w:tblPr>
              <w:tblStyle w:val="TableGrid2"/>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F0220F" w:rsidRPr="00C96D24" w14:paraId="729A99BF" w14:textId="77777777" w:rsidTr="00A01BC8">
              <w:trPr>
                <w:tblHeader/>
              </w:trPr>
              <w:tc>
                <w:tcPr>
                  <w:tcW w:w="1276" w:type="dxa"/>
                </w:tcPr>
                <w:p w14:paraId="0707FFF8"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Domain 1</w:t>
                  </w:r>
                </w:p>
              </w:tc>
              <w:tc>
                <w:tcPr>
                  <w:tcW w:w="5528" w:type="dxa"/>
                </w:tcPr>
                <w:p w14:paraId="58F38F7B"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Preventing people from dying prematurely</w:t>
                  </w:r>
                </w:p>
              </w:tc>
              <w:tc>
                <w:tcPr>
                  <w:tcW w:w="641" w:type="dxa"/>
                </w:tcPr>
                <w:p w14:paraId="12D438FA" w14:textId="77777777" w:rsidR="00F0220F" w:rsidRPr="00C96D24" w:rsidRDefault="00F0220F" w:rsidP="00A01BC8">
                  <w:pPr>
                    <w:spacing w:line="276" w:lineRule="auto"/>
                    <w:rPr>
                      <w:rFonts w:ascii="Arial" w:hAnsi="Arial" w:cs="Arial"/>
                      <w:b/>
                      <w:bCs/>
                      <w:sz w:val="20"/>
                    </w:rPr>
                  </w:pPr>
                </w:p>
              </w:tc>
            </w:tr>
            <w:tr w:rsidR="00F0220F" w:rsidRPr="00C96D24" w14:paraId="7352FF21" w14:textId="77777777" w:rsidTr="00A01BC8">
              <w:tc>
                <w:tcPr>
                  <w:tcW w:w="1276" w:type="dxa"/>
                </w:tcPr>
                <w:p w14:paraId="300926CE"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Domain 2</w:t>
                  </w:r>
                </w:p>
              </w:tc>
              <w:tc>
                <w:tcPr>
                  <w:tcW w:w="5528" w:type="dxa"/>
                </w:tcPr>
                <w:p w14:paraId="6A226E65"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Enhancing quality of life for people with long-term conditions</w:t>
                  </w:r>
                </w:p>
              </w:tc>
              <w:tc>
                <w:tcPr>
                  <w:tcW w:w="641" w:type="dxa"/>
                </w:tcPr>
                <w:p w14:paraId="45F2166C" w14:textId="77777777" w:rsidR="00F0220F" w:rsidRPr="00C96D24" w:rsidRDefault="00F0220F" w:rsidP="00A01BC8">
                  <w:pPr>
                    <w:spacing w:line="276" w:lineRule="auto"/>
                    <w:jc w:val="center"/>
                    <w:rPr>
                      <w:rFonts w:ascii="Arial" w:hAnsi="Arial" w:cs="Arial"/>
                      <w:b/>
                      <w:bCs/>
                      <w:sz w:val="20"/>
                    </w:rPr>
                  </w:pPr>
                  <w:r w:rsidRPr="00C96D24">
                    <w:rPr>
                      <w:rFonts w:ascii="Arial" w:hAnsi="Arial" w:cs="Arial"/>
                      <w:b/>
                      <w:sz w:val="20"/>
                    </w:rPr>
                    <w:t>X</w:t>
                  </w:r>
                </w:p>
              </w:tc>
            </w:tr>
            <w:tr w:rsidR="00F0220F" w:rsidRPr="00C96D24" w14:paraId="243C8D19" w14:textId="77777777" w:rsidTr="00A01BC8">
              <w:tc>
                <w:tcPr>
                  <w:tcW w:w="1276" w:type="dxa"/>
                </w:tcPr>
                <w:p w14:paraId="52128348"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Domain 3</w:t>
                  </w:r>
                </w:p>
              </w:tc>
              <w:tc>
                <w:tcPr>
                  <w:tcW w:w="5528" w:type="dxa"/>
                </w:tcPr>
                <w:p w14:paraId="2B434962"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Helping people to recover from episodes of ill-health or following injury</w:t>
                  </w:r>
                </w:p>
              </w:tc>
              <w:tc>
                <w:tcPr>
                  <w:tcW w:w="641" w:type="dxa"/>
                </w:tcPr>
                <w:p w14:paraId="4F63017A" w14:textId="77777777" w:rsidR="00F0220F" w:rsidRPr="00C96D24" w:rsidRDefault="00F0220F" w:rsidP="00A01BC8">
                  <w:pPr>
                    <w:spacing w:line="276" w:lineRule="auto"/>
                    <w:jc w:val="center"/>
                    <w:rPr>
                      <w:rFonts w:ascii="Arial" w:hAnsi="Arial" w:cs="Arial"/>
                      <w:b/>
                      <w:bCs/>
                      <w:sz w:val="20"/>
                    </w:rPr>
                  </w:pPr>
                  <w:r w:rsidRPr="00C96D24">
                    <w:rPr>
                      <w:rFonts w:ascii="Arial" w:hAnsi="Arial" w:cs="Arial"/>
                      <w:b/>
                      <w:sz w:val="20"/>
                    </w:rPr>
                    <w:t>X</w:t>
                  </w:r>
                </w:p>
              </w:tc>
            </w:tr>
            <w:tr w:rsidR="00F0220F" w:rsidRPr="00C96D24" w14:paraId="2F5E18CE" w14:textId="77777777" w:rsidTr="00A01BC8">
              <w:tc>
                <w:tcPr>
                  <w:tcW w:w="1276" w:type="dxa"/>
                </w:tcPr>
                <w:p w14:paraId="41FDC183"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Domain 4</w:t>
                  </w:r>
                </w:p>
              </w:tc>
              <w:tc>
                <w:tcPr>
                  <w:tcW w:w="5528" w:type="dxa"/>
                </w:tcPr>
                <w:p w14:paraId="3EF598BB"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Ensuring people have a positive experience of care</w:t>
                  </w:r>
                </w:p>
              </w:tc>
              <w:tc>
                <w:tcPr>
                  <w:tcW w:w="641" w:type="dxa"/>
                </w:tcPr>
                <w:p w14:paraId="6EF1051D" w14:textId="77777777" w:rsidR="00F0220F" w:rsidRPr="00C96D24" w:rsidRDefault="00F0220F" w:rsidP="00A01BC8">
                  <w:pPr>
                    <w:spacing w:line="276" w:lineRule="auto"/>
                    <w:jc w:val="center"/>
                    <w:rPr>
                      <w:rFonts w:ascii="Arial" w:hAnsi="Arial" w:cs="Arial"/>
                      <w:b/>
                      <w:bCs/>
                      <w:sz w:val="20"/>
                    </w:rPr>
                  </w:pPr>
                  <w:r w:rsidRPr="00C96D24">
                    <w:rPr>
                      <w:rFonts w:ascii="Arial" w:hAnsi="Arial" w:cs="Arial"/>
                      <w:b/>
                      <w:sz w:val="20"/>
                    </w:rPr>
                    <w:t>X</w:t>
                  </w:r>
                </w:p>
              </w:tc>
            </w:tr>
            <w:tr w:rsidR="00F0220F" w:rsidRPr="00C96D24" w14:paraId="266D9BCF" w14:textId="77777777" w:rsidTr="00A01BC8">
              <w:tc>
                <w:tcPr>
                  <w:tcW w:w="1276" w:type="dxa"/>
                </w:tcPr>
                <w:p w14:paraId="47EA66A2"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Domain 5</w:t>
                  </w:r>
                </w:p>
              </w:tc>
              <w:tc>
                <w:tcPr>
                  <w:tcW w:w="5528" w:type="dxa"/>
                </w:tcPr>
                <w:p w14:paraId="06703FDA"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Treating and caring for people in safe environment and protecting them from avoidable harm</w:t>
                  </w:r>
                </w:p>
              </w:tc>
              <w:tc>
                <w:tcPr>
                  <w:tcW w:w="641" w:type="dxa"/>
                </w:tcPr>
                <w:p w14:paraId="1B4E505C" w14:textId="77777777" w:rsidR="00F0220F" w:rsidRPr="00C96D24" w:rsidRDefault="00F0220F" w:rsidP="00A01BC8">
                  <w:pPr>
                    <w:spacing w:line="276" w:lineRule="auto"/>
                    <w:rPr>
                      <w:rFonts w:ascii="Arial" w:hAnsi="Arial" w:cs="Arial"/>
                      <w:b/>
                      <w:bCs/>
                      <w:sz w:val="20"/>
                    </w:rPr>
                  </w:pPr>
                </w:p>
              </w:tc>
            </w:tr>
          </w:tbl>
          <w:p w14:paraId="60583A62" w14:textId="77777777" w:rsidR="00B10EED" w:rsidRDefault="00B10EED" w:rsidP="00A01BC8">
            <w:pPr>
              <w:spacing w:line="276" w:lineRule="auto"/>
              <w:rPr>
                <w:rFonts w:ascii="Arial" w:hAnsi="Arial" w:cs="Arial"/>
                <w:b/>
                <w:sz w:val="20"/>
              </w:rPr>
            </w:pPr>
          </w:p>
          <w:p w14:paraId="55FF2B7D" w14:textId="190B44B9" w:rsidR="00F0220F" w:rsidRPr="00C96D24" w:rsidRDefault="00F0220F" w:rsidP="00A01BC8">
            <w:pPr>
              <w:spacing w:line="276" w:lineRule="auto"/>
              <w:rPr>
                <w:rFonts w:ascii="Arial" w:hAnsi="Arial" w:cs="Arial"/>
                <w:b/>
                <w:bCs/>
                <w:sz w:val="20"/>
              </w:rPr>
            </w:pPr>
            <w:r w:rsidRPr="00C96D24">
              <w:rPr>
                <w:rFonts w:ascii="Arial" w:hAnsi="Arial" w:cs="Arial"/>
                <w:b/>
                <w:sz w:val="20"/>
              </w:rPr>
              <w:lastRenderedPageBreak/>
              <w:t>2.2</w:t>
            </w:r>
            <w:r w:rsidRPr="00C96D24">
              <w:rPr>
                <w:rFonts w:ascii="Arial" w:hAnsi="Arial" w:cs="Arial"/>
                <w:b/>
                <w:sz w:val="20"/>
              </w:rPr>
              <w:tab/>
              <w:t>Local defined outcomes</w:t>
            </w:r>
          </w:p>
          <w:p w14:paraId="39344BB4" w14:textId="77777777" w:rsidR="00F0220F" w:rsidRPr="00C96D24"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 xml:space="preserve">Early diagnosis and treatment for patients with </w:t>
            </w:r>
            <w:proofErr w:type="spellStart"/>
            <w:r w:rsidRPr="00C96D24">
              <w:rPr>
                <w:rFonts w:ascii="Arial" w:hAnsi="Arial" w:cs="Arial"/>
                <w:sz w:val="20"/>
                <w:lang w:eastAsia="en-GB"/>
              </w:rPr>
              <w:t>gynaecological</w:t>
            </w:r>
            <w:proofErr w:type="spellEnd"/>
            <w:r w:rsidRPr="00C96D24">
              <w:rPr>
                <w:rFonts w:ascii="Arial" w:hAnsi="Arial" w:cs="Arial"/>
                <w:sz w:val="20"/>
                <w:lang w:eastAsia="en-GB"/>
              </w:rPr>
              <w:t xml:space="preserve"> conditions</w:t>
            </w:r>
          </w:p>
          <w:p w14:paraId="26490472" w14:textId="77777777" w:rsidR="00F0220F" w:rsidRPr="00C96D24"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Promotion of self-efficacy and independent living.</w:t>
            </w:r>
          </w:p>
          <w:p w14:paraId="5A3C4AE6" w14:textId="77777777" w:rsidR="00F0220F" w:rsidRPr="00C96D24"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 xml:space="preserve">High quality, </w:t>
            </w:r>
            <w:proofErr w:type="spellStart"/>
            <w:r w:rsidRPr="00C96D24">
              <w:rPr>
                <w:rFonts w:ascii="Arial" w:hAnsi="Arial" w:cs="Arial"/>
                <w:sz w:val="20"/>
                <w:lang w:eastAsia="en-GB"/>
              </w:rPr>
              <w:t>personalised</w:t>
            </w:r>
            <w:proofErr w:type="spellEnd"/>
            <w:r w:rsidRPr="00C96D24">
              <w:rPr>
                <w:rFonts w:ascii="Arial" w:hAnsi="Arial" w:cs="Arial"/>
                <w:sz w:val="20"/>
                <w:lang w:eastAsia="en-GB"/>
              </w:rPr>
              <w:t xml:space="preserve"> care in a community setting</w:t>
            </w:r>
          </w:p>
          <w:p w14:paraId="56125051" w14:textId="77777777" w:rsidR="00F0220F" w:rsidRPr="00C96D24"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 xml:space="preserve">Empowerment to make healthier lifestyle </w:t>
            </w:r>
            <w:proofErr w:type="gramStart"/>
            <w:r w:rsidRPr="00C96D24">
              <w:rPr>
                <w:rFonts w:ascii="Arial" w:hAnsi="Arial" w:cs="Arial"/>
                <w:sz w:val="20"/>
                <w:lang w:eastAsia="en-GB"/>
              </w:rPr>
              <w:t>choices</w:t>
            </w:r>
            <w:proofErr w:type="gramEnd"/>
          </w:p>
          <w:p w14:paraId="17A00972" w14:textId="77777777" w:rsidR="00F0220F" w:rsidRPr="00C96D24"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Service Users are seen and treated in the most appropriate setting.</w:t>
            </w:r>
          </w:p>
          <w:p w14:paraId="719721F8" w14:textId="77777777" w:rsidR="00F0220F" w:rsidRPr="00C96D24"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High level of Service User satisfaction.</w:t>
            </w:r>
          </w:p>
          <w:p w14:paraId="4DFF12D7" w14:textId="77777777" w:rsidR="00F0220F" w:rsidRPr="00C96D24"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Rapid access into the service, as well as rapid access to Diagnostics when required.</w:t>
            </w:r>
          </w:p>
          <w:p w14:paraId="4D82A3BD" w14:textId="77777777" w:rsidR="00F0220F" w:rsidRPr="00C96D24"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60% of GP Referrals are retained within the service as a minimum.</w:t>
            </w:r>
          </w:p>
          <w:p w14:paraId="27D05723" w14:textId="77777777" w:rsidR="00F0220F" w:rsidRPr="00C96D24"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The service delivers value for money as opposed to the current model of care by sending all referrals to secondary care.</w:t>
            </w:r>
          </w:p>
          <w:p w14:paraId="7EABAC82" w14:textId="20EB0C92" w:rsidR="00F0220F" w:rsidRPr="00C96D24"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Streamline patient pathways and encourage integration with secondary care providers</w:t>
            </w:r>
            <w:r w:rsidR="00B10EED">
              <w:rPr>
                <w:rFonts w:ascii="Arial" w:hAnsi="Arial" w:cs="Arial"/>
                <w:sz w:val="20"/>
                <w:lang w:eastAsia="en-GB"/>
              </w:rPr>
              <w:t>.</w:t>
            </w:r>
          </w:p>
          <w:p w14:paraId="1B05EC6B" w14:textId="33C49EE3" w:rsidR="00F0220F" w:rsidRPr="00C96D24"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New: Follow up ratios must not exceed 1:1.2</w:t>
            </w:r>
          </w:p>
          <w:p w14:paraId="4D4B7BA5" w14:textId="744DF622" w:rsidR="00F0220F" w:rsidRPr="00C91D63" w:rsidRDefault="00F0220F" w:rsidP="00F0220F">
            <w:pPr>
              <w:numPr>
                <w:ilvl w:val="0"/>
                <w:numId w:val="4"/>
              </w:numPr>
              <w:ind w:left="743" w:hanging="709"/>
              <w:jc w:val="both"/>
              <w:rPr>
                <w:rFonts w:ascii="Arial" w:hAnsi="Arial" w:cs="Arial"/>
                <w:b/>
                <w:bCs/>
                <w:sz w:val="20"/>
                <w:lang w:eastAsia="en-GB"/>
              </w:rPr>
            </w:pPr>
            <w:r w:rsidRPr="00C96D24">
              <w:rPr>
                <w:rFonts w:ascii="Arial" w:hAnsi="Arial" w:cs="Arial"/>
                <w:sz w:val="20"/>
                <w:lang w:eastAsia="en-GB"/>
              </w:rPr>
              <w:t xml:space="preserve">All service users are seen and treated within the </w:t>
            </w:r>
            <w:proofErr w:type="gramStart"/>
            <w:r w:rsidRPr="00C96D24">
              <w:rPr>
                <w:rFonts w:ascii="Arial" w:hAnsi="Arial" w:cs="Arial"/>
                <w:sz w:val="20"/>
                <w:lang w:eastAsia="en-GB"/>
              </w:rPr>
              <w:t>18 week</w:t>
            </w:r>
            <w:proofErr w:type="gramEnd"/>
            <w:r w:rsidRPr="00C96D24">
              <w:rPr>
                <w:rFonts w:ascii="Arial" w:hAnsi="Arial" w:cs="Arial"/>
                <w:sz w:val="20"/>
                <w:lang w:eastAsia="en-GB"/>
              </w:rPr>
              <w:t xml:space="preserve"> RTT target</w:t>
            </w:r>
            <w:r w:rsidR="00B10EED">
              <w:rPr>
                <w:rFonts w:ascii="Arial" w:hAnsi="Arial" w:cs="Arial"/>
                <w:sz w:val="20"/>
                <w:lang w:eastAsia="en-GB"/>
              </w:rPr>
              <w:t>.</w:t>
            </w:r>
          </w:p>
        </w:tc>
      </w:tr>
      <w:tr w:rsidR="00D86886" w:rsidRPr="00C96D24" w14:paraId="7B65832F" w14:textId="77777777" w:rsidTr="00B10EED">
        <w:tc>
          <w:tcPr>
            <w:tcW w:w="9493" w:type="dxa"/>
          </w:tcPr>
          <w:p w14:paraId="1B35D628" w14:textId="2B5B373E" w:rsidR="00D86886" w:rsidRPr="00C96D24" w:rsidRDefault="00D86886" w:rsidP="00A01BC8">
            <w:pPr>
              <w:spacing w:line="276" w:lineRule="auto"/>
              <w:rPr>
                <w:rFonts w:ascii="Arial" w:hAnsi="Arial" w:cs="Arial"/>
                <w:b/>
                <w:sz w:val="20"/>
              </w:rPr>
            </w:pPr>
            <w:r>
              <w:rPr>
                <w:rFonts w:ascii="Arial" w:hAnsi="Arial" w:cs="Arial"/>
                <w:b/>
                <w:sz w:val="20"/>
              </w:rPr>
              <w:lastRenderedPageBreak/>
              <w:t xml:space="preserve">3. Scope </w:t>
            </w:r>
          </w:p>
        </w:tc>
      </w:tr>
      <w:tr w:rsidR="00D86886" w:rsidRPr="00C96D24" w14:paraId="48E29972" w14:textId="77777777" w:rsidTr="00B10EED">
        <w:tc>
          <w:tcPr>
            <w:tcW w:w="9493" w:type="dxa"/>
          </w:tcPr>
          <w:p w14:paraId="0CF1AF27" w14:textId="77777777" w:rsidR="00D86886" w:rsidRDefault="00D86886" w:rsidP="00287744">
            <w:pPr>
              <w:spacing w:line="276" w:lineRule="auto"/>
              <w:rPr>
                <w:rFonts w:ascii="Arial" w:hAnsi="Arial" w:cs="Arial"/>
                <w:b/>
                <w:sz w:val="20"/>
              </w:rPr>
            </w:pPr>
            <w:r>
              <w:rPr>
                <w:rFonts w:ascii="Arial" w:hAnsi="Arial" w:cs="Arial"/>
                <w:b/>
                <w:sz w:val="20"/>
              </w:rPr>
              <w:t xml:space="preserve">3.1 Aims and objectives of </w:t>
            </w:r>
            <w:proofErr w:type="gramStart"/>
            <w:r>
              <w:rPr>
                <w:rFonts w:ascii="Arial" w:hAnsi="Arial" w:cs="Arial"/>
                <w:b/>
                <w:sz w:val="20"/>
              </w:rPr>
              <w:t>service</w:t>
            </w:r>
            <w:proofErr w:type="gramEnd"/>
          </w:p>
          <w:p w14:paraId="235C7C8A" w14:textId="77777777" w:rsidR="00D86886" w:rsidRPr="00C96D24" w:rsidRDefault="00D86886" w:rsidP="00287744">
            <w:pPr>
              <w:ind w:left="34" w:hanging="34"/>
              <w:rPr>
                <w:rFonts w:ascii="Arial" w:hAnsi="Arial" w:cs="Arial"/>
                <w:bCs/>
                <w:sz w:val="20"/>
              </w:rPr>
            </w:pPr>
            <w:r w:rsidRPr="00C96D24">
              <w:rPr>
                <w:rFonts w:ascii="Arial" w:hAnsi="Arial" w:cs="Arial"/>
                <w:sz w:val="20"/>
              </w:rPr>
              <w:t xml:space="preserve">The service shall deliver a consultant-led community one-stop </w:t>
            </w:r>
            <w:proofErr w:type="spellStart"/>
            <w:r w:rsidRPr="00C96D24">
              <w:rPr>
                <w:rFonts w:ascii="Arial" w:hAnsi="Arial" w:cs="Arial"/>
                <w:sz w:val="20"/>
              </w:rPr>
              <w:t>gynaecology</w:t>
            </w:r>
            <w:proofErr w:type="spellEnd"/>
            <w:r w:rsidRPr="00C96D24">
              <w:rPr>
                <w:rFonts w:ascii="Arial" w:hAnsi="Arial" w:cs="Arial"/>
                <w:sz w:val="20"/>
              </w:rPr>
              <w:t xml:space="preserve"> service with the overall aim of providing timely assessment of the needs of a patient presenting with a </w:t>
            </w:r>
            <w:proofErr w:type="spellStart"/>
            <w:r w:rsidRPr="00C96D24">
              <w:rPr>
                <w:rFonts w:ascii="Arial" w:hAnsi="Arial" w:cs="Arial"/>
                <w:sz w:val="20"/>
              </w:rPr>
              <w:t>gynaecology</w:t>
            </w:r>
            <w:proofErr w:type="spellEnd"/>
            <w:r w:rsidRPr="00C96D24">
              <w:rPr>
                <w:rFonts w:ascii="Arial" w:hAnsi="Arial" w:cs="Arial"/>
                <w:sz w:val="20"/>
              </w:rPr>
              <w:t xml:space="preserve"> condition who would otherwise present in a secondary care service.</w:t>
            </w:r>
          </w:p>
          <w:p w14:paraId="2E227999" w14:textId="77777777" w:rsidR="00D86886" w:rsidRPr="00C96D24" w:rsidRDefault="00D86886" w:rsidP="00287744">
            <w:pPr>
              <w:ind w:left="34" w:hanging="34"/>
              <w:rPr>
                <w:rFonts w:ascii="Arial" w:hAnsi="Arial" w:cs="Arial"/>
                <w:bCs/>
                <w:sz w:val="20"/>
              </w:rPr>
            </w:pPr>
            <w:r w:rsidRPr="00C96D24">
              <w:rPr>
                <w:rFonts w:ascii="Arial" w:hAnsi="Arial" w:cs="Arial"/>
                <w:sz w:val="20"/>
              </w:rPr>
              <w:t>The overall aims and objectives of this service are to:</w:t>
            </w:r>
          </w:p>
          <w:p w14:paraId="6E560F28" w14:textId="45D98494" w:rsidR="00D86886" w:rsidRPr="00D86886" w:rsidRDefault="00D86886" w:rsidP="00287744">
            <w:pPr>
              <w:pStyle w:val="ListParagraph"/>
              <w:numPr>
                <w:ilvl w:val="0"/>
                <w:numId w:val="8"/>
              </w:numPr>
              <w:ind w:left="394"/>
              <w:rPr>
                <w:rFonts w:ascii="Arial" w:hAnsi="Arial" w:cs="Arial"/>
                <w:bCs/>
                <w:sz w:val="20"/>
              </w:rPr>
            </w:pPr>
            <w:r w:rsidRPr="00D86886">
              <w:rPr>
                <w:rFonts w:ascii="Arial" w:hAnsi="Arial" w:cs="Arial"/>
                <w:sz w:val="20"/>
              </w:rPr>
              <w:t>Enhance the patient pathway by effectively managing patients within the community.</w:t>
            </w:r>
          </w:p>
          <w:p w14:paraId="44BFF0BD" w14:textId="77777777" w:rsidR="00D86886" w:rsidRPr="00D86886" w:rsidRDefault="00D86886" w:rsidP="00287744">
            <w:pPr>
              <w:pStyle w:val="ListParagraph"/>
              <w:ind w:left="410"/>
              <w:rPr>
                <w:rFonts w:ascii="Arial" w:hAnsi="Arial" w:cs="Arial"/>
                <w:bCs/>
                <w:sz w:val="20"/>
              </w:rPr>
            </w:pPr>
          </w:p>
          <w:p w14:paraId="76905508" w14:textId="77777777" w:rsidR="00D86886" w:rsidRPr="00B10EED" w:rsidRDefault="00D86886" w:rsidP="00287744">
            <w:pPr>
              <w:numPr>
                <w:ilvl w:val="0"/>
                <w:numId w:val="8"/>
              </w:numPr>
              <w:ind w:left="394"/>
              <w:rPr>
                <w:rFonts w:ascii="Arial" w:hAnsi="Arial" w:cs="Arial"/>
                <w:bCs/>
                <w:sz w:val="20"/>
                <w:lang w:eastAsia="en-GB"/>
              </w:rPr>
            </w:pPr>
            <w:r w:rsidRPr="00B10EED">
              <w:rPr>
                <w:rFonts w:ascii="Arial" w:hAnsi="Arial" w:cs="Arial"/>
                <w:sz w:val="20"/>
                <w:lang w:eastAsia="en-GB"/>
              </w:rPr>
              <w:t xml:space="preserve">To improve the access to the most appropriate specialist clinical expertise for various </w:t>
            </w:r>
            <w:r w:rsidRPr="00B10EED">
              <w:rPr>
                <w:rFonts w:ascii="Arial" w:hAnsi="Arial" w:cs="Arial"/>
                <w:sz w:val="20"/>
                <w:lang w:eastAsia="en-GB"/>
              </w:rPr>
              <w:tab/>
            </w:r>
            <w:proofErr w:type="spellStart"/>
            <w:r w:rsidRPr="00B10EED">
              <w:rPr>
                <w:rFonts w:ascii="Arial" w:hAnsi="Arial" w:cs="Arial"/>
                <w:sz w:val="20"/>
                <w:lang w:eastAsia="en-GB"/>
              </w:rPr>
              <w:t>Gynaecological</w:t>
            </w:r>
            <w:proofErr w:type="spellEnd"/>
            <w:r w:rsidRPr="00B10EED">
              <w:rPr>
                <w:rFonts w:ascii="Arial" w:hAnsi="Arial" w:cs="Arial"/>
                <w:sz w:val="20"/>
                <w:lang w:eastAsia="en-GB"/>
              </w:rPr>
              <w:t xml:space="preserve"> conditions</w:t>
            </w:r>
            <w:r>
              <w:rPr>
                <w:rFonts w:ascii="Arial" w:hAnsi="Arial" w:cs="Arial"/>
                <w:sz w:val="20"/>
                <w:lang w:eastAsia="en-GB"/>
              </w:rPr>
              <w:t>.</w:t>
            </w:r>
          </w:p>
          <w:p w14:paraId="7105D039" w14:textId="77777777" w:rsidR="00D86886" w:rsidRPr="00C96D24" w:rsidRDefault="00D86886" w:rsidP="00287744">
            <w:pPr>
              <w:numPr>
                <w:ilvl w:val="0"/>
                <w:numId w:val="8"/>
              </w:numPr>
              <w:ind w:left="394"/>
              <w:rPr>
                <w:rFonts w:ascii="Arial" w:hAnsi="Arial" w:cs="Arial"/>
                <w:bCs/>
                <w:sz w:val="20"/>
                <w:lang w:eastAsia="en-GB"/>
              </w:rPr>
            </w:pPr>
            <w:r w:rsidRPr="00C96D24">
              <w:rPr>
                <w:rFonts w:ascii="Arial" w:hAnsi="Arial" w:cs="Arial"/>
                <w:sz w:val="20"/>
                <w:lang w:eastAsia="en-GB"/>
              </w:rPr>
              <w:t>Achieve improved health outcomes for patients</w:t>
            </w:r>
            <w:r>
              <w:rPr>
                <w:rFonts w:ascii="Arial" w:hAnsi="Arial" w:cs="Arial"/>
                <w:sz w:val="20"/>
                <w:lang w:eastAsia="en-GB"/>
              </w:rPr>
              <w:t>.</w:t>
            </w:r>
          </w:p>
          <w:p w14:paraId="071218BD" w14:textId="5C4BD237" w:rsidR="00D86886" w:rsidRPr="00D86886" w:rsidRDefault="00D86886" w:rsidP="00287744">
            <w:pPr>
              <w:numPr>
                <w:ilvl w:val="0"/>
                <w:numId w:val="8"/>
              </w:numPr>
              <w:ind w:left="394"/>
              <w:rPr>
                <w:rFonts w:ascii="Arial" w:hAnsi="Arial" w:cs="Arial"/>
                <w:bCs/>
                <w:sz w:val="20"/>
                <w:lang w:eastAsia="en-GB"/>
              </w:rPr>
            </w:pPr>
            <w:r w:rsidRPr="00C96D24">
              <w:rPr>
                <w:rFonts w:ascii="Arial" w:hAnsi="Arial" w:cs="Arial"/>
                <w:sz w:val="20"/>
                <w:lang w:eastAsia="en-GB"/>
              </w:rPr>
              <w:t xml:space="preserve">To triage and signpost appropriately all GP referrals entering the service and make </w:t>
            </w:r>
            <w:r>
              <w:rPr>
                <w:rFonts w:ascii="Arial" w:hAnsi="Arial" w:cs="Arial"/>
                <w:sz w:val="20"/>
                <w:lang w:eastAsia="en-GB"/>
              </w:rPr>
              <w:tab/>
            </w:r>
            <w:r w:rsidRPr="00C96D24">
              <w:rPr>
                <w:rFonts w:ascii="Arial" w:hAnsi="Arial" w:cs="Arial"/>
                <w:sz w:val="20"/>
                <w:lang w:eastAsia="en-GB"/>
              </w:rPr>
              <w:t xml:space="preserve">onward referrals where appropriate </w:t>
            </w:r>
            <w:proofErr w:type="gramStart"/>
            <w:r w:rsidRPr="00C96D24">
              <w:rPr>
                <w:rFonts w:ascii="Arial" w:hAnsi="Arial" w:cs="Arial"/>
                <w:sz w:val="20"/>
                <w:lang w:eastAsia="en-GB"/>
              </w:rPr>
              <w:t>e.g.</w:t>
            </w:r>
            <w:proofErr w:type="gramEnd"/>
            <w:r w:rsidRPr="00C96D24">
              <w:rPr>
                <w:rFonts w:ascii="Arial" w:hAnsi="Arial" w:cs="Arial"/>
                <w:sz w:val="20"/>
                <w:lang w:eastAsia="en-GB"/>
              </w:rPr>
              <w:t xml:space="preserve"> referral to secondary care for red flags</w:t>
            </w:r>
            <w:r>
              <w:rPr>
                <w:rFonts w:ascii="Arial" w:hAnsi="Arial" w:cs="Arial"/>
                <w:sz w:val="20"/>
                <w:lang w:eastAsia="en-GB"/>
              </w:rPr>
              <w:t>.</w:t>
            </w:r>
          </w:p>
          <w:p w14:paraId="63CC73BA" w14:textId="3855D443" w:rsidR="00D86886" w:rsidRDefault="00D86886" w:rsidP="00287744">
            <w:pPr>
              <w:pStyle w:val="ListParagraph"/>
              <w:numPr>
                <w:ilvl w:val="0"/>
                <w:numId w:val="5"/>
              </w:numPr>
              <w:rPr>
                <w:rFonts w:ascii="Arial" w:hAnsi="Arial" w:cs="Arial"/>
                <w:bCs/>
                <w:sz w:val="20"/>
              </w:rPr>
            </w:pPr>
            <w:r w:rsidRPr="00D86886">
              <w:rPr>
                <w:rFonts w:ascii="Arial" w:hAnsi="Arial" w:cs="Arial"/>
                <w:bCs/>
                <w:sz w:val="20"/>
              </w:rPr>
              <w:t>To have the capability for rapid access to imaging diagnostics, where deemed appropriate (</w:t>
            </w:r>
            <w:proofErr w:type="gramStart"/>
            <w:r w:rsidRPr="00D86886">
              <w:rPr>
                <w:rFonts w:ascii="Arial" w:hAnsi="Arial" w:cs="Arial"/>
                <w:bCs/>
                <w:sz w:val="20"/>
              </w:rPr>
              <w:t>e.g.</w:t>
            </w:r>
            <w:proofErr w:type="gramEnd"/>
            <w:r w:rsidRPr="00D86886">
              <w:rPr>
                <w:rFonts w:ascii="Arial" w:hAnsi="Arial" w:cs="Arial"/>
                <w:bCs/>
                <w:sz w:val="20"/>
              </w:rPr>
              <w:t xml:space="preserve"> X-Ray, MRI, USS).</w:t>
            </w:r>
          </w:p>
          <w:p w14:paraId="4FBCE734" w14:textId="1CFEA011" w:rsidR="00287744" w:rsidRDefault="00287744" w:rsidP="00287744">
            <w:pPr>
              <w:pStyle w:val="ListParagraph"/>
              <w:ind w:left="360"/>
              <w:rPr>
                <w:rFonts w:ascii="Arial" w:hAnsi="Arial" w:cs="Arial"/>
                <w:bCs/>
                <w:sz w:val="20"/>
              </w:rPr>
            </w:pPr>
          </w:p>
          <w:p w14:paraId="0A0C08CF" w14:textId="3186BF35" w:rsidR="00D86886" w:rsidRPr="00287744" w:rsidRDefault="00287744" w:rsidP="00287744">
            <w:pPr>
              <w:pStyle w:val="ListParagraph"/>
              <w:numPr>
                <w:ilvl w:val="0"/>
                <w:numId w:val="5"/>
              </w:numPr>
              <w:rPr>
                <w:rFonts w:ascii="Arial" w:hAnsi="Arial" w:cs="Arial"/>
                <w:bCs/>
                <w:sz w:val="20"/>
              </w:rPr>
            </w:pPr>
            <w:r w:rsidRPr="00287744">
              <w:rPr>
                <w:rFonts w:ascii="Arial" w:hAnsi="Arial" w:cs="Arial"/>
                <w:sz w:val="20"/>
              </w:rPr>
              <w:t xml:space="preserve">To manage Service Users care using agreed locally developed </w:t>
            </w:r>
            <w:proofErr w:type="spellStart"/>
            <w:r w:rsidRPr="00287744">
              <w:rPr>
                <w:rFonts w:ascii="Arial" w:hAnsi="Arial" w:cs="Arial"/>
                <w:sz w:val="20"/>
              </w:rPr>
              <w:t>Gynaecology</w:t>
            </w:r>
            <w:proofErr w:type="spellEnd"/>
            <w:r w:rsidRPr="00287744">
              <w:rPr>
                <w:rFonts w:ascii="Arial" w:hAnsi="Arial" w:cs="Arial"/>
                <w:sz w:val="20"/>
              </w:rPr>
              <w:t xml:space="preserve"> </w:t>
            </w:r>
            <w:r w:rsidRPr="00287744">
              <w:rPr>
                <w:rFonts w:ascii="Arial" w:hAnsi="Arial" w:cs="Arial"/>
                <w:sz w:val="20"/>
              </w:rPr>
              <w:tab/>
              <w:t>Pathways, and only refer on to secondary care where clinically indicated</w:t>
            </w:r>
            <w:r>
              <w:rPr>
                <w:rFonts w:ascii="Arial" w:hAnsi="Arial" w:cs="Arial"/>
                <w:sz w:val="20"/>
              </w:rPr>
              <w:t>.</w:t>
            </w:r>
          </w:p>
          <w:p w14:paraId="6158FDCC" w14:textId="77777777" w:rsidR="00287744" w:rsidRPr="00287744" w:rsidRDefault="00287744" w:rsidP="00287744">
            <w:pPr>
              <w:pStyle w:val="ListParagraph"/>
              <w:rPr>
                <w:rFonts w:ascii="Arial" w:hAnsi="Arial" w:cs="Arial"/>
                <w:bCs/>
                <w:sz w:val="20"/>
              </w:rPr>
            </w:pPr>
          </w:p>
          <w:p w14:paraId="7571F5F7" w14:textId="63B7E11C" w:rsidR="00287744" w:rsidRPr="00287744" w:rsidRDefault="00287744" w:rsidP="00287744">
            <w:pPr>
              <w:pStyle w:val="ListParagraph"/>
              <w:numPr>
                <w:ilvl w:val="0"/>
                <w:numId w:val="5"/>
              </w:numPr>
              <w:rPr>
                <w:rFonts w:ascii="Arial" w:hAnsi="Arial" w:cs="Arial"/>
                <w:bCs/>
                <w:sz w:val="20"/>
              </w:rPr>
            </w:pPr>
            <w:r w:rsidRPr="00287744">
              <w:rPr>
                <w:rFonts w:ascii="Arial" w:hAnsi="Arial" w:cs="Arial"/>
                <w:sz w:val="20"/>
              </w:rPr>
              <w:t>To provide education and information for Service Users and staff on their condition and how to manage</w:t>
            </w:r>
            <w:r>
              <w:rPr>
                <w:rFonts w:ascii="Arial" w:hAnsi="Arial" w:cs="Arial"/>
                <w:sz w:val="20"/>
              </w:rPr>
              <w:t>.</w:t>
            </w:r>
          </w:p>
          <w:p w14:paraId="60CC5205" w14:textId="77777777" w:rsidR="00287744" w:rsidRPr="00287744" w:rsidRDefault="00287744" w:rsidP="00287744">
            <w:pPr>
              <w:pStyle w:val="ListParagraph"/>
              <w:rPr>
                <w:rFonts w:ascii="Arial" w:hAnsi="Arial" w:cs="Arial"/>
                <w:bCs/>
                <w:sz w:val="20"/>
              </w:rPr>
            </w:pPr>
          </w:p>
          <w:p w14:paraId="612B9A53" w14:textId="41E3620B" w:rsidR="00287744" w:rsidRDefault="00287744" w:rsidP="00287744">
            <w:pPr>
              <w:pStyle w:val="ListParagraph"/>
              <w:numPr>
                <w:ilvl w:val="0"/>
                <w:numId w:val="5"/>
              </w:numPr>
              <w:rPr>
                <w:rFonts w:ascii="Arial" w:hAnsi="Arial" w:cs="Arial"/>
                <w:bCs/>
                <w:sz w:val="20"/>
              </w:rPr>
            </w:pPr>
            <w:r>
              <w:rPr>
                <w:rFonts w:ascii="Arial" w:hAnsi="Arial" w:cs="Arial"/>
                <w:bCs/>
                <w:sz w:val="20"/>
              </w:rPr>
              <w:t>To work in partnership with other health care professionals and statutory / non statutory agencies to provide a seamless service to service users.</w:t>
            </w:r>
          </w:p>
          <w:p w14:paraId="4DB1897C" w14:textId="77777777" w:rsidR="00287744" w:rsidRPr="00287744" w:rsidRDefault="00287744" w:rsidP="00287744">
            <w:pPr>
              <w:pStyle w:val="ListParagraph"/>
              <w:rPr>
                <w:rFonts w:ascii="Arial" w:hAnsi="Arial" w:cs="Arial"/>
                <w:bCs/>
                <w:sz w:val="20"/>
              </w:rPr>
            </w:pPr>
          </w:p>
          <w:p w14:paraId="4B350FF2" w14:textId="215FB4CE" w:rsidR="00287744" w:rsidRDefault="00287744" w:rsidP="00287744">
            <w:pPr>
              <w:pStyle w:val="ListParagraph"/>
              <w:numPr>
                <w:ilvl w:val="0"/>
                <w:numId w:val="5"/>
              </w:numPr>
              <w:rPr>
                <w:rFonts w:ascii="Arial" w:hAnsi="Arial" w:cs="Arial"/>
                <w:bCs/>
                <w:sz w:val="20"/>
              </w:rPr>
            </w:pPr>
            <w:r>
              <w:rPr>
                <w:rFonts w:ascii="Arial" w:hAnsi="Arial" w:cs="Arial"/>
                <w:bCs/>
                <w:sz w:val="20"/>
              </w:rPr>
              <w:t>To work closely particularly with secondary care colleagues, providing a quality clinical governance structure.</w:t>
            </w:r>
          </w:p>
          <w:p w14:paraId="1D4A4294" w14:textId="77777777" w:rsidR="00287744" w:rsidRPr="00287744" w:rsidRDefault="00287744" w:rsidP="00287744">
            <w:pPr>
              <w:pStyle w:val="ListParagraph"/>
              <w:rPr>
                <w:rFonts w:ascii="Arial" w:hAnsi="Arial" w:cs="Arial"/>
                <w:bCs/>
                <w:sz w:val="20"/>
              </w:rPr>
            </w:pPr>
          </w:p>
          <w:p w14:paraId="6FA80EBC" w14:textId="02E993C5" w:rsidR="00287744" w:rsidRDefault="00287744" w:rsidP="00287744">
            <w:pPr>
              <w:pStyle w:val="ListParagraph"/>
              <w:numPr>
                <w:ilvl w:val="0"/>
                <w:numId w:val="5"/>
              </w:numPr>
              <w:rPr>
                <w:rFonts w:ascii="Arial" w:hAnsi="Arial" w:cs="Arial"/>
                <w:bCs/>
                <w:sz w:val="20"/>
              </w:rPr>
            </w:pPr>
            <w:r>
              <w:rPr>
                <w:rFonts w:ascii="Arial" w:hAnsi="Arial" w:cs="Arial"/>
                <w:bCs/>
                <w:sz w:val="20"/>
              </w:rPr>
              <w:t xml:space="preserve">All patients are treated in line with specification referral and appointment timings within service specification to support achievement of the </w:t>
            </w:r>
            <w:proofErr w:type="gramStart"/>
            <w:r>
              <w:rPr>
                <w:rFonts w:ascii="Arial" w:hAnsi="Arial" w:cs="Arial"/>
                <w:bCs/>
                <w:sz w:val="20"/>
              </w:rPr>
              <w:t>18 week</w:t>
            </w:r>
            <w:proofErr w:type="gramEnd"/>
            <w:r>
              <w:rPr>
                <w:rFonts w:ascii="Arial" w:hAnsi="Arial" w:cs="Arial"/>
                <w:bCs/>
                <w:sz w:val="20"/>
              </w:rPr>
              <w:t xml:space="preserve"> RTT Targets.</w:t>
            </w:r>
          </w:p>
          <w:p w14:paraId="22AD3B5E" w14:textId="77777777" w:rsidR="00287744" w:rsidRPr="00287744" w:rsidRDefault="00287744" w:rsidP="00287744">
            <w:pPr>
              <w:pStyle w:val="ListParagraph"/>
              <w:rPr>
                <w:rFonts w:ascii="Arial" w:hAnsi="Arial" w:cs="Arial"/>
                <w:bCs/>
                <w:sz w:val="20"/>
              </w:rPr>
            </w:pPr>
          </w:p>
          <w:p w14:paraId="55D68B5C" w14:textId="301E4017" w:rsidR="00287744" w:rsidRDefault="00287744" w:rsidP="00287744">
            <w:pPr>
              <w:pStyle w:val="ListParagraph"/>
              <w:numPr>
                <w:ilvl w:val="0"/>
                <w:numId w:val="5"/>
              </w:numPr>
              <w:rPr>
                <w:rFonts w:ascii="Arial" w:hAnsi="Arial" w:cs="Arial"/>
                <w:bCs/>
                <w:sz w:val="20"/>
              </w:rPr>
            </w:pPr>
            <w:r>
              <w:rPr>
                <w:rFonts w:ascii="Arial" w:hAnsi="Arial" w:cs="Arial"/>
                <w:bCs/>
                <w:sz w:val="20"/>
              </w:rPr>
              <w:t>Achievement of a minimum of 60% reduction in Secondary Care Gynaecology referrals from GPs by providing a primary care assessment, diagnostic and treatment service.</w:t>
            </w:r>
          </w:p>
          <w:p w14:paraId="364882DB" w14:textId="77777777" w:rsidR="00287744" w:rsidRPr="00287744" w:rsidRDefault="00287744" w:rsidP="00287744">
            <w:pPr>
              <w:pStyle w:val="ListParagraph"/>
              <w:rPr>
                <w:rFonts w:ascii="Arial" w:hAnsi="Arial" w:cs="Arial"/>
                <w:bCs/>
                <w:sz w:val="20"/>
              </w:rPr>
            </w:pPr>
          </w:p>
          <w:p w14:paraId="138D7EDC" w14:textId="34E2C558" w:rsidR="00287744" w:rsidRDefault="00287744" w:rsidP="00287744">
            <w:pPr>
              <w:pStyle w:val="ListParagraph"/>
              <w:numPr>
                <w:ilvl w:val="0"/>
                <w:numId w:val="5"/>
              </w:numPr>
              <w:rPr>
                <w:rFonts w:ascii="Arial" w:hAnsi="Arial" w:cs="Arial"/>
                <w:bCs/>
                <w:sz w:val="20"/>
              </w:rPr>
            </w:pPr>
            <w:r>
              <w:rPr>
                <w:rFonts w:ascii="Arial" w:hAnsi="Arial" w:cs="Arial"/>
                <w:bCs/>
                <w:sz w:val="20"/>
              </w:rPr>
              <w:t>The service shall be provided in community locations and provide a seamless service from referrals to diagnosis and treatment, avoiding any unnecessary transfers of care and additional appointments.</w:t>
            </w:r>
          </w:p>
          <w:p w14:paraId="7592186C" w14:textId="77777777" w:rsidR="00287744" w:rsidRPr="00287744" w:rsidRDefault="00287744" w:rsidP="00287744">
            <w:pPr>
              <w:pStyle w:val="ListParagraph"/>
              <w:rPr>
                <w:rFonts w:ascii="Arial" w:hAnsi="Arial" w:cs="Arial"/>
                <w:bCs/>
                <w:sz w:val="20"/>
              </w:rPr>
            </w:pPr>
          </w:p>
          <w:p w14:paraId="092DE22C" w14:textId="77777777" w:rsidR="00287744" w:rsidRPr="00287744" w:rsidRDefault="00287744" w:rsidP="00287744">
            <w:pPr>
              <w:pStyle w:val="ListParagraph"/>
              <w:numPr>
                <w:ilvl w:val="0"/>
                <w:numId w:val="5"/>
              </w:numPr>
              <w:rPr>
                <w:rFonts w:ascii="Arial" w:hAnsi="Arial" w:cs="Arial"/>
                <w:b/>
                <w:sz w:val="20"/>
              </w:rPr>
            </w:pPr>
            <w:r>
              <w:rPr>
                <w:rFonts w:ascii="Arial" w:hAnsi="Arial" w:cs="Arial"/>
                <w:bCs/>
                <w:sz w:val="20"/>
              </w:rPr>
              <w:t xml:space="preserve">To provide comprehensive information and guidance on clinical management to the referring GP enabling them to resume the </w:t>
            </w:r>
            <w:proofErr w:type="gramStart"/>
            <w:r>
              <w:rPr>
                <w:rFonts w:ascii="Arial" w:hAnsi="Arial" w:cs="Arial"/>
                <w:bCs/>
                <w:sz w:val="20"/>
              </w:rPr>
              <w:t>long term</w:t>
            </w:r>
            <w:proofErr w:type="gramEnd"/>
            <w:r>
              <w:rPr>
                <w:rFonts w:ascii="Arial" w:hAnsi="Arial" w:cs="Arial"/>
                <w:bCs/>
                <w:sz w:val="20"/>
              </w:rPr>
              <w:t xml:space="preserve"> care of the service user.</w:t>
            </w:r>
          </w:p>
          <w:p w14:paraId="404A5C18" w14:textId="77777777" w:rsidR="00287744" w:rsidRPr="00287744" w:rsidRDefault="00287744" w:rsidP="00287744">
            <w:pPr>
              <w:pStyle w:val="ListParagraph"/>
              <w:rPr>
                <w:rFonts w:ascii="Arial" w:hAnsi="Arial" w:cs="Arial"/>
                <w:b/>
                <w:sz w:val="20"/>
              </w:rPr>
            </w:pPr>
          </w:p>
          <w:p w14:paraId="23E2A50D" w14:textId="45026D74" w:rsidR="00287744" w:rsidRDefault="00287744" w:rsidP="00287744">
            <w:pPr>
              <w:pStyle w:val="ListParagraph"/>
              <w:ind w:left="360"/>
              <w:rPr>
                <w:rFonts w:ascii="Arial" w:hAnsi="Arial" w:cs="Arial"/>
                <w:b/>
                <w:sz w:val="20"/>
              </w:rPr>
            </w:pPr>
          </w:p>
        </w:tc>
      </w:tr>
      <w:tr w:rsidR="00F0220F" w:rsidRPr="00C96D24" w14:paraId="028F4738" w14:textId="77777777" w:rsidTr="00B10EED">
        <w:tc>
          <w:tcPr>
            <w:tcW w:w="9493" w:type="dxa"/>
          </w:tcPr>
          <w:p w14:paraId="4C38A8DB" w14:textId="379C7A5D" w:rsidR="00F0220F" w:rsidRPr="00C91D63" w:rsidRDefault="00F0220F" w:rsidP="00A01BC8">
            <w:pPr>
              <w:rPr>
                <w:rFonts w:ascii="Arial" w:hAnsi="Arial" w:cs="Arial"/>
                <w:b/>
                <w:bCs/>
                <w:sz w:val="20"/>
              </w:rPr>
            </w:pPr>
            <w:r w:rsidRPr="00C96D24">
              <w:rPr>
                <w:rFonts w:ascii="Arial" w:hAnsi="Arial" w:cs="Arial"/>
                <w:b/>
                <w:sz w:val="20"/>
              </w:rPr>
              <w:t>3.2</w:t>
            </w:r>
            <w:r w:rsidRPr="00C96D24">
              <w:rPr>
                <w:rFonts w:ascii="Arial" w:hAnsi="Arial" w:cs="Arial"/>
                <w:b/>
                <w:sz w:val="20"/>
              </w:rPr>
              <w:tab/>
              <w:t>Service description/care pathway</w:t>
            </w:r>
          </w:p>
          <w:p w14:paraId="34B2B57F"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service is expected to deliver a consultant-led community </w:t>
            </w:r>
            <w:proofErr w:type="spellStart"/>
            <w:r w:rsidRPr="00C96D24">
              <w:rPr>
                <w:rFonts w:ascii="Arial" w:hAnsi="Arial" w:cs="Arial"/>
                <w:sz w:val="20"/>
              </w:rPr>
              <w:t>gynaecology</w:t>
            </w:r>
            <w:proofErr w:type="spellEnd"/>
            <w:r w:rsidRPr="00C96D24">
              <w:rPr>
                <w:rFonts w:ascii="Arial" w:hAnsi="Arial" w:cs="Arial"/>
                <w:sz w:val="20"/>
              </w:rPr>
              <w:t xml:space="preserve"> service which will incorporate triage, </w:t>
            </w:r>
            <w:proofErr w:type="gramStart"/>
            <w:r w:rsidRPr="00C96D24">
              <w:rPr>
                <w:rFonts w:ascii="Arial" w:hAnsi="Arial" w:cs="Arial"/>
                <w:sz w:val="20"/>
              </w:rPr>
              <w:t>see</w:t>
            </w:r>
            <w:proofErr w:type="gramEnd"/>
            <w:r w:rsidRPr="00C96D24">
              <w:rPr>
                <w:rFonts w:ascii="Arial" w:hAnsi="Arial" w:cs="Arial"/>
                <w:sz w:val="20"/>
              </w:rPr>
              <w:t xml:space="preserve"> and treat diagnosis and management of a range of </w:t>
            </w:r>
            <w:proofErr w:type="spellStart"/>
            <w:r w:rsidRPr="00C96D24">
              <w:rPr>
                <w:rFonts w:ascii="Arial" w:hAnsi="Arial" w:cs="Arial"/>
                <w:sz w:val="20"/>
              </w:rPr>
              <w:t>gynaecological</w:t>
            </w:r>
            <w:proofErr w:type="spellEnd"/>
            <w:r w:rsidRPr="00C96D24">
              <w:rPr>
                <w:rFonts w:ascii="Arial" w:hAnsi="Arial" w:cs="Arial"/>
                <w:sz w:val="20"/>
              </w:rPr>
              <w:t xml:space="preserve"> conditions. </w:t>
            </w:r>
          </w:p>
          <w:p w14:paraId="46E99E1B"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Provider shall provide a seamless ‘one stop’ service for patients where clinically appropriate. Follow-up appointments should be kept to a minimum and the patient should be discharged back to the referrer at the earliest opportunity with a clear and clinically appropriate care plan if needed. The discharge summary should include recommendations for future care if symptoms fail to resolve, </w:t>
            </w:r>
            <w:proofErr w:type="gramStart"/>
            <w:r w:rsidRPr="00C96D24">
              <w:rPr>
                <w:rFonts w:ascii="Arial" w:hAnsi="Arial" w:cs="Arial"/>
                <w:sz w:val="20"/>
              </w:rPr>
              <w:t>recur</w:t>
            </w:r>
            <w:proofErr w:type="gramEnd"/>
            <w:r w:rsidRPr="00C96D24">
              <w:rPr>
                <w:rFonts w:ascii="Arial" w:hAnsi="Arial" w:cs="Arial"/>
                <w:sz w:val="20"/>
              </w:rPr>
              <w:t xml:space="preserve"> or deteriorate. </w:t>
            </w:r>
          </w:p>
          <w:p w14:paraId="0B634AE7" w14:textId="77777777" w:rsidR="00F0220F" w:rsidRPr="00C96D24" w:rsidRDefault="00F0220F" w:rsidP="001B2A88">
            <w:pPr>
              <w:jc w:val="both"/>
              <w:rPr>
                <w:rFonts w:ascii="Arial" w:hAnsi="Arial" w:cs="Arial"/>
                <w:bCs/>
                <w:sz w:val="20"/>
              </w:rPr>
            </w:pPr>
            <w:r w:rsidRPr="00C96D24">
              <w:rPr>
                <w:rFonts w:ascii="Arial" w:eastAsia="Calibri" w:hAnsi="Arial" w:cs="Arial"/>
                <w:sz w:val="20"/>
                <w:lang w:eastAsia="en-GB"/>
              </w:rPr>
              <w:t xml:space="preserve">The service shall be provided by appropriately qualified clinical practitioners. </w:t>
            </w:r>
            <w:r w:rsidRPr="00C96D24">
              <w:rPr>
                <w:rFonts w:ascii="Arial" w:hAnsi="Arial" w:cs="Arial"/>
                <w:sz w:val="20"/>
              </w:rPr>
              <w:t xml:space="preserve">The team shall comprise a Consultant </w:t>
            </w:r>
            <w:proofErr w:type="gramStart"/>
            <w:r w:rsidRPr="00C96D24">
              <w:rPr>
                <w:rFonts w:ascii="Arial" w:hAnsi="Arial" w:cs="Arial"/>
                <w:sz w:val="20"/>
              </w:rPr>
              <w:t>led,</w:t>
            </w:r>
            <w:proofErr w:type="gramEnd"/>
            <w:r w:rsidRPr="00C96D24">
              <w:rPr>
                <w:rFonts w:ascii="Arial" w:hAnsi="Arial" w:cs="Arial"/>
                <w:sz w:val="20"/>
              </w:rPr>
              <w:t xml:space="preserve"> Multi-disciplinary Team capable of making a high quality service for service users. </w:t>
            </w:r>
          </w:p>
          <w:p w14:paraId="7B3D3244"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w:t>
            </w:r>
            <w:proofErr w:type="spellStart"/>
            <w:r w:rsidRPr="00C96D24">
              <w:rPr>
                <w:rFonts w:ascii="Arial" w:hAnsi="Arial" w:cs="Arial"/>
                <w:sz w:val="20"/>
              </w:rPr>
              <w:t>Gynaecology</w:t>
            </w:r>
            <w:proofErr w:type="spellEnd"/>
            <w:r w:rsidRPr="00C96D24">
              <w:rPr>
                <w:rFonts w:ascii="Arial" w:hAnsi="Arial" w:cs="Arial"/>
                <w:sz w:val="20"/>
              </w:rPr>
              <w:t xml:space="preserve"> Service shall be expected to provide assessment and treatment for </w:t>
            </w:r>
            <w:proofErr w:type="gramStart"/>
            <w:r w:rsidRPr="00C96D24">
              <w:rPr>
                <w:rFonts w:ascii="Arial" w:hAnsi="Arial" w:cs="Arial"/>
                <w:sz w:val="20"/>
              </w:rPr>
              <w:t>a  range</w:t>
            </w:r>
            <w:proofErr w:type="gramEnd"/>
            <w:r w:rsidRPr="00C96D24">
              <w:rPr>
                <w:rFonts w:ascii="Arial" w:hAnsi="Arial" w:cs="Arial"/>
                <w:sz w:val="20"/>
              </w:rPr>
              <w:t xml:space="preserve"> of conditions including although not exhaustive:</w:t>
            </w:r>
            <w:r w:rsidRPr="00C96D24">
              <w:rPr>
                <w:rFonts w:ascii="Arial" w:hAnsi="Arial" w:cs="Arial"/>
                <w:sz w:val="20"/>
              </w:rPr>
              <w:tab/>
            </w:r>
          </w:p>
          <w:p w14:paraId="75BE5D4D"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Heavy Menstrual Bleeding (Menorrhagia)</w:t>
            </w:r>
          </w:p>
          <w:p w14:paraId="230E43E4"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Pelvic Pain</w:t>
            </w:r>
          </w:p>
          <w:p w14:paraId="754F5179"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Pre-menstrual symptoms</w:t>
            </w:r>
          </w:p>
          <w:p w14:paraId="7EF59261"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Menopausal symptoms</w:t>
            </w:r>
          </w:p>
          <w:p w14:paraId="2DFD8428"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Vaginal Prolapse</w:t>
            </w:r>
          </w:p>
          <w:p w14:paraId="71C3C22D" w14:textId="77777777" w:rsidR="00F0220F" w:rsidRPr="00287744" w:rsidRDefault="00F0220F" w:rsidP="00287744">
            <w:pPr>
              <w:pStyle w:val="ListParagraph"/>
              <w:numPr>
                <w:ilvl w:val="0"/>
                <w:numId w:val="9"/>
              </w:numPr>
              <w:jc w:val="both"/>
              <w:rPr>
                <w:rFonts w:ascii="Arial" w:hAnsi="Arial" w:cs="Arial"/>
                <w:bCs/>
                <w:sz w:val="20"/>
              </w:rPr>
            </w:pPr>
            <w:proofErr w:type="spellStart"/>
            <w:r w:rsidRPr="00287744">
              <w:rPr>
                <w:rFonts w:ascii="Arial" w:hAnsi="Arial" w:cs="Arial"/>
                <w:sz w:val="20"/>
              </w:rPr>
              <w:t>Dysmenorrhia</w:t>
            </w:r>
            <w:proofErr w:type="spellEnd"/>
          </w:p>
          <w:p w14:paraId="7DFD3BC5"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Dyspareunia</w:t>
            </w:r>
          </w:p>
          <w:p w14:paraId="76EAE57B"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Oligomenorrhea</w:t>
            </w:r>
          </w:p>
          <w:p w14:paraId="2C7295B2"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Polycystic Ovary Syndrome</w:t>
            </w:r>
          </w:p>
          <w:p w14:paraId="42E5AACD"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Amenorrhea</w:t>
            </w:r>
          </w:p>
          <w:p w14:paraId="7FD64BD7"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Pruritis Vulvae</w:t>
            </w:r>
          </w:p>
          <w:p w14:paraId="5B288159"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 xml:space="preserve">Reduced </w:t>
            </w:r>
            <w:proofErr w:type="gramStart"/>
            <w:r w:rsidRPr="00287744">
              <w:rPr>
                <w:rFonts w:ascii="Arial" w:hAnsi="Arial" w:cs="Arial"/>
                <w:sz w:val="20"/>
              </w:rPr>
              <w:t>libido</w:t>
            </w:r>
            <w:proofErr w:type="gramEnd"/>
          </w:p>
          <w:p w14:paraId="3BF7121E"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Cervical dysplasia</w:t>
            </w:r>
          </w:p>
          <w:p w14:paraId="107EDA20"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Vaginismus</w:t>
            </w:r>
          </w:p>
          <w:p w14:paraId="6D82AD34"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Abnormal uterine bleeding (under 40’s)</w:t>
            </w:r>
          </w:p>
          <w:p w14:paraId="493B8AD8" w14:textId="7D8DAEAA"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 xml:space="preserve">Vaginal Discharge / genital pruritus </w:t>
            </w:r>
          </w:p>
          <w:p w14:paraId="3F72A180" w14:textId="77777777" w:rsidR="00287744" w:rsidRPr="00287744" w:rsidRDefault="00287744" w:rsidP="00287744">
            <w:pPr>
              <w:pStyle w:val="ListParagraph"/>
              <w:ind w:left="1080"/>
              <w:jc w:val="both"/>
              <w:rPr>
                <w:rFonts w:ascii="Arial" w:hAnsi="Arial" w:cs="Arial"/>
                <w:bCs/>
                <w:sz w:val="20"/>
              </w:rPr>
            </w:pPr>
          </w:p>
          <w:p w14:paraId="190A764F" w14:textId="0C2AADA9" w:rsidR="00F0220F" w:rsidRPr="00287744" w:rsidRDefault="00F0220F" w:rsidP="00287744">
            <w:pPr>
              <w:pStyle w:val="ListParagraph"/>
              <w:ind w:left="1080"/>
              <w:jc w:val="both"/>
              <w:rPr>
                <w:rFonts w:ascii="Arial" w:hAnsi="Arial" w:cs="Arial"/>
                <w:bCs/>
                <w:sz w:val="20"/>
              </w:rPr>
            </w:pPr>
            <w:r w:rsidRPr="00287744">
              <w:rPr>
                <w:rFonts w:ascii="Arial" w:hAnsi="Arial" w:cs="Arial"/>
                <w:sz w:val="20"/>
              </w:rPr>
              <w:t>Procedures to carry out shall be:</w:t>
            </w:r>
          </w:p>
          <w:p w14:paraId="41696F85"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Hysteroscopy</w:t>
            </w:r>
          </w:p>
          <w:p w14:paraId="04E80B59"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Endometrial Biopsy</w:t>
            </w:r>
          </w:p>
          <w:p w14:paraId="55081A7D"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Polyp removal</w:t>
            </w:r>
          </w:p>
          <w:p w14:paraId="32ED205A"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Fitting of Mirena coils for Menorrhagia (including supply of coil)</w:t>
            </w:r>
          </w:p>
          <w:p w14:paraId="4DFEE899"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Difficult cervical smears</w:t>
            </w:r>
          </w:p>
          <w:p w14:paraId="472E0F7F" w14:textId="7777777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 xml:space="preserve">Insertion / removal / change of shelf pessary </w:t>
            </w:r>
          </w:p>
          <w:p w14:paraId="4D1553C7" w14:textId="0E7F1D67" w:rsidR="00F0220F" w:rsidRPr="00287744" w:rsidRDefault="00F0220F" w:rsidP="00287744">
            <w:pPr>
              <w:pStyle w:val="ListParagraph"/>
              <w:numPr>
                <w:ilvl w:val="0"/>
                <w:numId w:val="9"/>
              </w:numPr>
              <w:jc w:val="both"/>
              <w:rPr>
                <w:rFonts w:ascii="Arial" w:hAnsi="Arial" w:cs="Arial"/>
                <w:bCs/>
                <w:sz w:val="20"/>
              </w:rPr>
            </w:pPr>
            <w:r w:rsidRPr="00287744">
              <w:rPr>
                <w:rFonts w:ascii="Arial" w:hAnsi="Arial" w:cs="Arial"/>
                <w:sz w:val="20"/>
              </w:rPr>
              <w:t xml:space="preserve">Insertion/ removal/ change of ring pessary for follow up if complications arise from fitting within primary </w:t>
            </w:r>
            <w:proofErr w:type="gramStart"/>
            <w:r w:rsidRPr="00287744">
              <w:rPr>
                <w:rFonts w:ascii="Arial" w:hAnsi="Arial" w:cs="Arial"/>
                <w:sz w:val="20"/>
              </w:rPr>
              <w:t>care</w:t>
            </w:r>
            <w:proofErr w:type="gramEnd"/>
            <w:r w:rsidRPr="00287744">
              <w:rPr>
                <w:rFonts w:ascii="Arial" w:hAnsi="Arial" w:cs="Arial"/>
                <w:sz w:val="20"/>
              </w:rPr>
              <w:t xml:space="preserve"> </w:t>
            </w:r>
          </w:p>
          <w:p w14:paraId="3D97A47A" w14:textId="77777777" w:rsidR="00287744" w:rsidRPr="00287744" w:rsidRDefault="00287744" w:rsidP="00287744">
            <w:pPr>
              <w:pStyle w:val="ListParagraph"/>
              <w:ind w:left="1080"/>
              <w:jc w:val="both"/>
              <w:rPr>
                <w:rFonts w:ascii="Arial" w:hAnsi="Arial" w:cs="Arial"/>
                <w:bCs/>
                <w:sz w:val="20"/>
              </w:rPr>
            </w:pPr>
          </w:p>
          <w:p w14:paraId="463BCE90"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provider will be expected to deliver the Community </w:t>
            </w:r>
            <w:proofErr w:type="spellStart"/>
            <w:r w:rsidRPr="00C96D24">
              <w:rPr>
                <w:rFonts w:ascii="Arial" w:hAnsi="Arial" w:cs="Arial"/>
                <w:sz w:val="20"/>
              </w:rPr>
              <w:t>Gynaecology</w:t>
            </w:r>
            <w:proofErr w:type="spellEnd"/>
            <w:r w:rsidRPr="00C96D24">
              <w:rPr>
                <w:rFonts w:ascii="Arial" w:hAnsi="Arial" w:cs="Arial"/>
                <w:sz w:val="20"/>
              </w:rPr>
              <w:t xml:space="preserve"> Service in line with the </w:t>
            </w:r>
            <w:r>
              <w:rPr>
                <w:rFonts w:ascii="Arial" w:hAnsi="Arial" w:cs="Arial"/>
                <w:sz w:val="20"/>
              </w:rPr>
              <w:t>ICB</w:t>
            </w:r>
            <w:r w:rsidRPr="00C96D24">
              <w:rPr>
                <w:rFonts w:ascii="Arial" w:hAnsi="Arial" w:cs="Arial"/>
                <w:sz w:val="20"/>
              </w:rPr>
              <w:t xml:space="preserve">’s Excluded and Restricted Policy </w:t>
            </w:r>
          </w:p>
          <w:p w14:paraId="7F7038E9" w14:textId="77777777" w:rsidR="00F0220F" w:rsidRPr="00C96D24" w:rsidRDefault="00F0220F" w:rsidP="001B2A88">
            <w:pPr>
              <w:jc w:val="both"/>
              <w:rPr>
                <w:rFonts w:ascii="Arial" w:hAnsi="Arial" w:cs="Arial"/>
                <w:bCs/>
                <w:sz w:val="20"/>
              </w:rPr>
            </w:pPr>
            <w:r w:rsidRPr="005E51B2">
              <w:rPr>
                <w:rFonts w:ascii="Arial" w:hAnsi="Arial" w:cs="Arial"/>
                <w:sz w:val="20"/>
              </w:rPr>
              <w:t>The service will also provide physiotherapy as a treatment option for those conditions shown in the pathway below. Physiotherapy treatment will be provided via a subcontracting arrangement with an independent provider however overall clinical accountability will remain with Health Harmonie until such time the patient is discharged</w:t>
            </w:r>
            <w:r w:rsidRPr="00B10EED">
              <w:rPr>
                <w:rFonts w:ascii="Arial" w:hAnsi="Arial" w:cs="Arial"/>
                <w:sz w:val="20"/>
              </w:rPr>
              <w:t xml:space="preserve">. </w:t>
            </w:r>
            <w:proofErr w:type="spellStart"/>
            <w:r w:rsidRPr="005E51B2">
              <w:rPr>
                <w:rFonts w:ascii="Arial" w:hAnsi="Arial" w:cs="Arial"/>
                <w:color w:val="000000" w:themeColor="text1"/>
                <w:sz w:val="20"/>
              </w:rPr>
              <w:t>Gynaecology</w:t>
            </w:r>
            <w:proofErr w:type="spellEnd"/>
            <w:r w:rsidRPr="005E51B2">
              <w:rPr>
                <w:rFonts w:ascii="Arial" w:hAnsi="Arial" w:cs="Arial"/>
                <w:color w:val="000000" w:themeColor="text1"/>
                <w:sz w:val="20"/>
              </w:rPr>
              <w:t xml:space="preserve"> Physiotherapy is not provided to Stafford &amp; Surrounds and Cannock GP registered patients.</w:t>
            </w:r>
          </w:p>
          <w:p w14:paraId="4621CEE5" w14:textId="4EE4AE95" w:rsidR="00F0220F" w:rsidRPr="00C96D24" w:rsidRDefault="00B10EED" w:rsidP="00A01BC8">
            <w:pPr>
              <w:ind w:left="743"/>
              <w:jc w:val="both"/>
              <w:rPr>
                <w:rFonts w:ascii="Arial" w:hAnsi="Arial" w:cs="Arial"/>
                <w:bCs/>
                <w:sz w:val="20"/>
              </w:rPr>
            </w:pPr>
            <w:r w:rsidRPr="00C96D24">
              <w:rPr>
                <w:rFonts w:ascii="Arial" w:hAnsi="Arial" w:cs="Arial"/>
                <w:sz w:val="20"/>
              </w:rPr>
              <w:object w:dxaOrig="5950" w:dyaOrig="8420" w14:anchorId="3736FF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30" type="#_x0000_t75" alt="Gynaecology Physiotherapy Pathway" style="width:296.6pt;height:330.5pt" o:ole="">
                  <v:imagedata r:id="rId5" o:title=""/>
                </v:shape>
                <o:OLEObject Type="Embed" ProgID="AcroExch.Document.DC" ShapeID="_x0000_i1530" DrawAspect="Content" ObjectID="_1752308692" r:id="rId6"/>
              </w:object>
            </w:r>
          </w:p>
          <w:p w14:paraId="1A0B09F3" w14:textId="77777777" w:rsidR="00F0220F" w:rsidRDefault="00F0220F" w:rsidP="001B2A88">
            <w:pPr>
              <w:jc w:val="both"/>
              <w:rPr>
                <w:rFonts w:ascii="Arial" w:hAnsi="Arial" w:cs="Arial"/>
                <w:sz w:val="20"/>
              </w:rPr>
            </w:pPr>
            <w:r w:rsidRPr="00C96D24">
              <w:rPr>
                <w:rFonts w:ascii="Arial" w:hAnsi="Arial" w:cs="Arial"/>
                <w:sz w:val="20"/>
              </w:rPr>
              <w:t xml:space="preserve">The service will receive GP referrals via the </w:t>
            </w:r>
            <w:r>
              <w:rPr>
                <w:rFonts w:ascii="Arial" w:hAnsi="Arial" w:cs="Arial"/>
                <w:sz w:val="20"/>
              </w:rPr>
              <w:t>Choice and Referral Team</w:t>
            </w:r>
            <w:r w:rsidRPr="00C96D24">
              <w:rPr>
                <w:rFonts w:ascii="Arial" w:hAnsi="Arial" w:cs="Arial"/>
                <w:sz w:val="20"/>
              </w:rPr>
              <w:t xml:space="preserve"> </w:t>
            </w:r>
            <w:r>
              <w:rPr>
                <w:rFonts w:ascii="Arial" w:hAnsi="Arial" w:cs="Arial"/>
                <w:sz w:val="20"/>
              </w:rPr>
              <w:t xml:space="preserve">for North Staffs and Stoke-on-Trent patients </w:t>
            </w:r>
            <w:r w:rsidRPr="00C96D24">
              <w:rPr>
                <w:rFonts w:ascii="Arial" w:hAnsi="Arial" w:cs="Arial"/>
                <w:sz w:val="20"/>
              </w:rPr>
              <w:t xml:space="preserve">and follow the pathway as detailed </w:t>
            </w:r>
            <w:proofErr w:type="gramStart"/>
            <w:r w:rsidRPr="00C96D24">
              <w:rPr>
                <w:rFonts w:ascii="Arial" w:hAnsi="Arial" w:cs="Arial"/>
                <w:sz w:val="20"/>
              </w:rPr>
              <w:t>below</w:t>
            </w:r>
            <w:proofErr w:type="gramEnd"/>
          </w:p>
          <w:p w14:paraId="34897230" w14:textId="77777777" w:rsidR="00F0220F" w:rsidRPr="00C96D24" w:rsidRDefault="00F0220F" w:rsidP="001B2A88">
            <w:pPr>
              <w:jc w:val="both"/>
              <w:rPr>
                <w:rFonts w:ascii="Arial" w:hAnsi="Arial" w:cs="Arial"/>
                <w:bCs/>
                <w:sz w:val="20"/>
              </w:rPr>
            </w:pPr>
            <w:r>
              <w:rPr>
                <w:rFonts w:ascii="Arial" w:hAnsi="Arial" w:cs="Arial"/>
                <w:sz w:val="20"/>
              </w:rPr>
              <w:t>For Stafford and Surrounds and Cannock patients the service will receive GP referrals directly from the national NHS e-RS referral system</w:t>
            </w:r>
          </w:p>
          <w:p w14:paraId="17EE7D26" w14:textId="77777777" w:rsidR="00F0220F" w:rsidRPr="00C96D24" w:rsidRDefault="00F0220F" w:rsidP="00A01BC8">
            <w:pPr>
              <w:ind w:left="743"/>
              <w:jc w:val="both"/>
              <w:rPr>
                <w:rFonts w:ascii="Arial" w:hAnsi="Arial" w:cs="Arial"/>
                <w:bCs/>
                <w:sz w:val="20"/>
              </w:rPr>
            </w:pPr>
            <w:r w:rsidRPr="00C96D24">
              <w:rPr>
                <w:rFonts w:ascii="Arial" w:hAnsi="Arial" w:cs="Arial"/>
                <w:bCs/>
                <w:noProof/>
                <w:sz w:val="20"/>
                <w:lang w:eastAsia="en-GB"/>
              </w:rPr>
              <w:drawing>
                <wp:anchor distT="0" distB="0" distL="114300" distR="114300" simplePos="0" relativeHeight="251659264" behindDoc="0" locked="0" layoutInCell="1" allowOverlap="1" wp14:anchorId="700FF625" wp14:editId="360A5CED">
                  <wp:simplePos x="0" y="0"/>
                  <wp:positionH relativeFrom="column">
                    <wp:posOffset>-13970</wp:posOffset>
                  </wp:positionH>
                  <wp:positionV relativeFrom="paragraph">
                    <wp:posOffset>104775</wp:posOffset>
                  </wp:positionV>
                  <wp:extent cx="5142230" cy="6256655"/>
                  <wp:effectExtent l="0" t="0" r="1270" b="0"/>
                  <wp:wrapSquare wrapText="bothSides"/>
                  <wp:docPr id="6"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extLst>
                              <a:ext uri="{C183D7F6-B498-43B3-948B-1728B52AA6E4}">
                                <adec:decorative xmlns:adec="http://schemas.microsoft.com/office/drawing/2017/decorative" val="1"/>
                              </a:ext>
                            </a:extLst>
                          </pic:cNvPr>
                          <pic:cNvPicPr/>
                        </pic:nvPicPr>
                        <pic:blipFill>
                          <a:blip r:embed="rId7">
                            <a:extLst>
                              <a:ext uri="{28A0092B-C50C-407E-A947-70E740481C1C}">
                                <a14:useLocalDpi xmlns:a14="http://schemas.microsoft.com/office/drawing/2010/main" val="0"/>
                              </a:ext>
                            </a:extLst>
                          </a:blip>
                          <a:stretch>
                            <a:fillRect/>
                          </a:stretch>
                        </pic:blipFill>
                        <pic:spPr>
                          <a:xfrm>
                            <a:off x="0" y="0"/>
                            <a:ext cx="5142230" cy="6256655"/>
                          </a:xfrm>
                          <a:prstGeom prst="rect">
                            <a:avLst/>
                          </a:prstGeom>
                        </pic:spPr>
                      </pic:pic>
                    </a:graphicData>
                  </a:graphic>
                  <wp14:sizeRelH relativeFrom="page">
                    <wp14:pctWidth>0</wp14:pctWidth>
                  </wp14:sizeRelH>
                  <wp14:sizeRelV relativeFrom="page">
                    <wp14:pctHeight>0</wp14:pctHeight>
                  </wp14:sizeRelV>
                </wp:anchor>
              </w:drawing>
            </w:r>
          </w:p>
          <w:p w14:paraId="219A8C84" w14:textId="77777777" w:rsidR="001B2A88" w:rsidRDefault="001B2A88" w:rsidP="00A01BC8">
            <w:pPr>
              <w:ind w:left="743"/>
              <w:jc w:val="both"/>
              <w:rPr>
                <w:rFonts w:ascii="Arial" w:hAnsi="Arial" w:cs="Arial"/>
                <w:sz w:val="20"/>
              </w:rPr>
            </w:pPr>
          </w:p>
          <w:p w14:paraId="3907FB50" w14:textId="77777777" w:rsidR="001B2A88" w:rsidRDefault="001B2A88" w:rsidP="00A01BC8">
            <w:pPr>
              <w:ind w:left="743"/>
              <w:jc w:val="both"/>
              <w:rPr>
                <w:rFonts w:ascii="Arial" w:hAnsi="Arial" w:cs="Arial"/>
                <w:sz w:val="20"/>
              </w:rPr>
            </w:pPr>
          </w:p>
          <w:p w14:paraId="131C25A3" w14:textId="77777777" w:rsidR="001B2A88" w:rsidRDefault="001B2A88" w:rsidP="00A01BC8">
            <w:pPr>
              <w:ind w:left="743"/>
              <w:jc w:val="both"/>
              <w:rPr>
                <w:rFonts w:ascii="Arial" w:hAnsi="Arial" w:cs="Arial"/>
                <w:sz w:val="20"/>
              </w:rPr>
            </w:pPr>
          </w:p>
          <w:p w14:paraId="5ED3B035" w14:textId="77777777" w:rsidR="001B2A88" w:rsidRDefault="001B2A88" w:rsidP="00A01BC8">
            <w:pPr>
              <w:ind w:left="743"/>
              <w:jc w:val="both"/>
              <w:rPr>
                <w:rFonts w:ascii="Arial" w:hAnsi="Arial" w:cs="Arial"/>
                <w:sz w:val="20"/>
              </w:rPr>
            </w:pPr>
          </w:p>
          <w:p w14:paraId="14C2DAF2" w14:textId="77777777" w:rsidR="001B2A88" w:rsidRDefault="001B2A88" w:rsidP="00A01BC8">
            <w:pPr>
              <w:ind w:left="743"/>
              <w:jc w:val="both"/>
              <w:rPr>
                <w:rFonts w:ascii="Arial" w:hAnsi="Arial" w:cs="Arial"/>
                <w:sz w:val="20"/>
              </w:rPr>
            </w:pPr>
          </w:p>
          <w:p w14:paraId="101CA061" w14:textId="77777777" w:rsidR="001B2A88" w:rsidRDefault="001B2A88" w:rsidP="00A01BC8">
            <w:pPr>
              <w:ind w:left="743"/>
              <w:jc w:val="both"/>
              <w:rPr>
                <w:rFonts w:ascii="Arial" w:hAnsi="Arial" w:cs="Arial"/>
                <w:sz w:val="20"/>
              </w:rPr>
            </w:pPr>
          </w:p>
          <w:p w14:paraId="2A8B47C1" w14:textId="77777777" w:rsidR="001B2A88" w:rsidRDefault="001B2A88" w:rsidP="00A01BC8">
            <w:pPr>
              <w:ind w:left="743"/>
              <w:jc w:val="both"/>
              <w:rPr>
                <w:rFonts w:ascii="Arial" w:hAnsi="Arial" w:cs="Arial"/>
                <w:sz w:val="20"/>
              </w:rPr>
            </w:pPr>
          </w:p>
          <w:p w14:paraId="5D03591C" w14:textId="77777777" w:rsidR="001B2A88" w:rsidRDefault="001B2A88" w:rsidP="00A01BC8">
            <w:pPr>
              <w:ind w:left="743"/>
              <w:jc w:val="both"/>
              <w:rPr>
                <w:rFonts w:ascii="Arial" w:hAnsi="Arial" w:cs="Arial"/>
                <w:sz w:val="20"/>
              </w:rPr>
            </w:pPr>
          </w:p>
          <w:p w14:paraId="6098B389" w14:textId="77777777" w:rsidR="001B2A88" w:rsidRDefault="001B2A88" w:rsidP="00A01BC8">
            <w:pPr>
              <w:ind w:left="743"/>
              <w:jc w:val="both"/>
              <w:rPr>
                <w:rFonts w:ascii="Arial" w:hAnsi="Arial" w:cs="Arial"/>
                <w:sz w:val="20"/>
              </w:rPr>
            </w:pPr>
          </w:p>
          <w:p w14:paraId="0CB2EEF7" w14:textId="77777777" w:rsidR="001B2A88" w:rsidRDefault="001B2A88" w:rsidP="00A01BC8">
            <w:pPr>
              <w:ind w:left="743"/>
              <w:jc w:val="both"/>
              <w:rPr>
                <w:rFonts w:ascii="Arial" w:hAnsi="Arial" w:cs="Arial"/>
                <w:sz w:val="20"/>
              </w:rPr>
            </w:pPr>
          </w:p>
          <w:p w14:paraId="0494B87F" w14:textId="77777777" w:rsidR="001B2A88" w:rsidRDefault="001B2A88" w:rsidP="00A01BC8">
            <w:pPr>
              <w:ind w:left="743"/>
              <w:jc w:val="both"/>
              <w:rPr>
                <w:rFonts w:ascii="Arial" w:hAnsi="Arial" w:cs="Arial"/>
                <w:sz w:val="20"/>
              </w:rPr>
            </w:pPr>
          </w:p>
          <w:p w14:paraId="557A5D31" w14:textId="77777777" w:rsidR="001B2A88" w:rsidRDefault="001B2A88" w:rsidP="00A01BC8">
            <w:pPr>
              <w:ind w:left="743"/>
              <w:jc w:val="both"/>
              <w:rPr>
                <w:rFonts w:ascii="Arial" w:hAnsi="Arial" w:cs="Arial"/>
                <w:sz w:val="20"/>
              </w:rPr>
            </w:pPr>
          </w:p>
          <w:p w14:paraId="4A40576F" w14:textId="77777777" w:rsidR="001B2A88" w:rsidRDefault="001B2A88" w:rsidP="00A01BC8">
            <w:pPr>
              <w:ind w:left="743"/>
              <w:jc w:val="both"/>
              <w:rPr>
                <w:rFonts w:ascii="Arial" w:hAnsi="Arial" w:cs="Arial"/>
                <w:sz w:val="20"/>
              </w:rPr>
            </w:pPr>
          </w:p>
          <w:p w14:paraId="0E2C52B0" w14:textId="77777777" w:rsidR="001B2A88" w:rsidRDefault="001B2A88" w:rsidP="00A01BC8">
            <w:pPr>
              <w:ind w:left="743"/>
              <w:jc w:val="both"/>
              <w:rPr>
                <w:rFonts w:ascii="Arial" w:hAnsi="Arial" w:cs="Arial"/>
                <w:sz w:val="20"/>
              </w:rPr>
            </w:pPr>
          </w:p>
          <w:p w14:paraId="4CC1B9D1" w14:textId="77777777" w:rsidR="001B2A88" w:rsidRDefault="001B2A88" w:rsidP="00A01BC8">
            <w:pPr>
              <w:ind w:left="743"/>
              <w:jc w:val="both"/>
              <w:rPr>
                <w:rFonts w:ascii="Arial" w:hAnsi="Arial" w:cs="Arial"/>
                <w:sz w:val="20"/>
              </w:rPr>
            </w:pPr>
          </w:p>
          <w:p w14:paraId="5A6683F1" w14:textId="77777777" w:rsidR="001B2A88" w:rsidRDefault="001B2A88" w:rsidP="00A01BC8">
            <w:pPr>
              <w:ind w:left="743"/>
              <w:jc w:val="both"/>
              <w:rPr>
                <w:rFonts w:ascii="Arial" w:hAnsi="Arial" w:cs="Arial"/>
                <w:sz w:val="20"/>
              </w:rPr>
            </w:pPr>
          </w:p>
          <w:p w14:paraId="282D93B5" w14:textId="77777777" w:rsidR="001B2A88" w:rsidRDefault="001B2A88" w:rsidP="00A01BC8">
            <w:pPr>
              <w:ind w:left="743"/>
              <w:jc w:val="both"/>
              <w:rPr>
                <w:rFonts w:ascii="Arial" w:hAnsi="Arial" w:cs="Arial"/>
                <w:sz w:val="20"/>
              </w:rPr>
            </w:pPr>
          </w:p>
          <w:p w14:paraId="42C99D1A" w14:textId="77777777" w:rsidR="001B2A88" w:rsidRDefault="001B2A88" w:rsidP="00A01BC8">
            <w:pPr>
              <w:ind w:left="743"/>
              <w:jc w:val="both"/>
              <w:rPr>
                <w:rFonts w:ascii="Arial" w:hAnsi="Arial" w:cs="Arial"/>
                <w:sz w:val="20"/>
              </w:rPr>
            </w:pPr>
          </w:p>
          <w:p w14:paraId="5923E589" w14:textId="77777777" w:rsidR="001B2A88" w:rsidRDefault="001B2A88" w:rsidP="00A01BC8">
            <w:pPr>
              <w:ind w:left="743"/>
              <w:jc w:val="both"/>
              <w:rPr>
                <w:rFonts w:ascii="Arial" w:hAnsi="Arial" w:cs="Arial"/>
                <w:sz w:val="20"/>
              </w:rPr>
            </w:pPr>
          </w:p>
          <w:p w14:paraId="439C7453" w14:textId="77777777" w:rsidR="001B2A88" w:rsidRDefault="001B2A88" w:rsidP="00A01BC8">
            <w:pPr>
              <w:ind w:left="743"/>
              <w:jc w:val="both"/>
              <w:rPr>
                <w:rFonts w:ascii="Arial" w:hAnsi="Arial" w:cs="Arial"/>
                <w:sz w:val="20"/>
              </w:rPr>
            </w:pPr>
          </w:p>
          <w:p w14:paraId="59966538" w14:textId="77777777" w:rsidR="001B2A88" w:rsidRDefault="001B2A88" w:rsidP="00A01BC8">
            <w:pPr>
              <w:ind w:left="743"/>
              <w:jc w:val="both"/>
              <w:rPr>
                <w:rFonts w:ascii="Arial" w:hAnsi="Arial" w:cs="Arial"/>
                <w:sz w:val="20"/>
              </w:rPr>
            </w:pPr>
          </w:p>
          <w:p w14:paraId="534F73A0" w14:textId="77777777" w:rsidR="001B2A88" w:rsidRDefault="001B2A88" w:rsidP="00A01BC8">
            <w:pPr>
              <w:ind w:left="743"/>
              <w:jc w:val="both"/>
              <w:rPr>
                <w:rFonts w:ascii="Arial" w:hAnsi="Arial" w:cs="Arial"/>
                <w:sz w:val="20"/>
              </w:rPr>
            </w:pPr>
          </w:p>
          <w:p w14:paraId="4E63396F" w14:textId="77777777" w:rsidR="001B2A88" w:rsidRDefault="001B2A88" w:rsidP="00A01BC8">
            <w:pPr>
              <w:ind w:left="743"/>
              <w:jc w:val="both"/>
              <w:rPr>
                <w:rFonts w:ascii="Arial" w:hAnsi="Arial" w:cs="Arial"/>
                <w:sz w:val="20"/>
              </w:rPr>
            </w:pPr>
          </w:p>
          <w:p w14:paraId="2B671053" w14:textId="77777777" w:rsidR="001B2A88" w:rsidRDefault="001B2A88" w:rsidP="00A01BC8">
            <w:pPr>
              <w:ind w:left="743"/>
              <w:jc w:val="both"/>
              <w:rPr>
                <w:rFonts w:ascii="Arial" w:hAnsi="Arial" w:cs="Arial"/>
                <w:sz w:val="20"/>
              </w:rPr>
            </w:pPr>
          </w:p>
          <w:p w14:paraId="3343C8E3" w14:textId="4F9F4000" w:rsidR="00F0220F" w:rsidRPr="00C96D24" w:rsidRDefault="00F0220F" w:rsidP="001B2A88">
            <w:pPr>
              <w:jc w:val="both"/>
              <w:rPr>
                <w:rFonts w:ascii="Arial" w:hAnsi="Arial" w:cs="Arial"/>
                <w:bCs/>
                <w:sz w:val="20"/>
              </w:rPr>
            </w:pPr>
            <w:r w:rsidRPr="00C96D24">
              <w:rPr>
                <w:rFonts w:ascii="Arial" w:hAnsi="Arial" w:cs="Arial"/>
                <w:sz w:val="20"/>
              </w:rPr>
              <w:t xml:space="preserve">The Provider shall triage all referrals for appropriateness and the </w:t>
            </w:r>
            <w:proofErr w:type="spellStart"/>
            <w:r w:rsidRPr="00C96D24">
              <w:rPr>
                <w:rFonts w:ascii="Arial" w:hAnsi="Arial" w:cs="Arial"/>
                <w:sz w:val="20"/>
              </w:rPr>
              <w:t>triager</w:t>
            </w:r>
            <w:proofErr w:type="spellEnd"/>
            <w:r w:rsidRPr="00C96D24">
              <w:rPr>
                <w:rFonts w:ascii="Arial" w:hAnsi="Arial" w:cs="Arial"/>
                <w:sz w:val="20"/>
              </w:rPr>
              <w:t xml:space="preserve"> shall be expected to move the inappropriate referrals to </w:t>
            </w:r>
            <w:proofErr w:type="gramStart"/>
            <w:r w:rsidRPr="00C96D24">
              <w:rPr>
                <w:rFonts w:ascii="Arial" w:hAnsi="Arial" w:cs="Arial"/>
                <w:sz w:val="20"/>
              </w:rPr>
              <w:t>a number of</w:t>
            </w:r>
            <w:proofErr w:type="gramEnd"/>
            <w:r w:rsidRPr="00C96D24">
              <w:rPr>
                <w:rFonts w:ascii="Arial" w:hAnsi="Arial" w:cs="Arial"/>
                <w:sz w:val="20"/>
              </w:rPr>
              <w:t xml:space="preserve"> options which may include:</w:t>
            </w:r>
          </w:p>
          <w:p w14:paraId="4A7E7B24"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Secondary care for obvious surgical interventions/ Red flag signs.</w:t>
            </w:r>
          </w:p>
          <w:p w14:paraId="7146E346" w14:textId="77777777" w:rsidR="00F0220F" w:rsidRPr="00C96D24" w:rsidRDefault="00F0220F" w:rsidP="00F0220F">
            <w:pPr>
              <w:numPr>
                <w:ilvl w:val="0"/>
                <w:numId w:val="5"/>
              </w:numPr>
              <w:jc w:val="both"/>
              <w:rPr>
                <w:rFonts w:ascii="Arial" w:hAnsi="Arial" w:cs="Arial"/>
                <w:bCs/>
                <w:sz w:val="20"/>
                <w:lang w:eastAsia="en-GB"/>
              </w:rPr>
            </w:pPr>
            <w:proofErr w:type="gramStart"/>
            <w:r w:rsidRPr="00C96D24">
              <w:rPr>
                <w:rFonts w:ascii="Arial" w:hAnsi="Arial" w:cs="Arial"/>
                <w:sz w:val="20"/>
                <w:lang w:eastAsia="en-GB"/>
              </w:rPr>
              <w:t>Refer back</w:t>
            </w:r>
            <w:proofErr w:type="gramEnd"/>
            <w:r w:rsidRPr="00C96D24">
              <w:rPr>
                <w:rFonts w:ascii="Arial" w:hAnsi="Arial" w:cs="Arial"/>
                <w:sz w:val="20"/>
                <w:lang w:eastAsia="en-GB"/>
              </w:rPr>
              <w:t xml:space="preserve"> to GP for more information/inappropriate referrals/wrong specialty (copying to the GPCC quality &amp; performance / compliance clinical lead).</w:t>
            </w:r>
          </w:p>
          <w:p w14:paraId="4789F468"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Referral to the Contraceptive and Sexual Health Service (CASH).</w:t>
            </w:r>
          </w:p>
          <w:p w14:paraId="12721CEA"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Refer to the Continence service.</w:t>
            </w:r>
          </w:p>
          <w:p w14:paraId="3ECBFC66" w14:textId="77777777" w:rsidR="00F0220F" w:rsidRPr="00C96D24" w:rsidRDefault="00F0220F" w:rsidP="00A01BC8">
            <w:pPr>
              <w:ind w:left="743"/>
              <w:jc w:val="both"/>
              <w:rPr>
                <w:rFonts w:ascii="Arial" w:hAnsi="Arial" w:cs="Arial"/>
                <w:bCs/>
                <w:sz w:val="20"/>
              </w:rPr>
            </w:pPr>
          </w:p>
          <w:p w14:paraId="329EA228"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Provider shall ensure that service users have timely access to diagnostics and treatment </w:t>
            </w:r>
            <w:proofErr w:type="spellStart"/>
            <w:r w:rsidRPr="00C96D24">
              <w:rPr>
                <w:rFonts w:ascii="Arial" w:hAnsi="Arial" w:cs="Arial"/>
                <w:sz w:val="20"/>
              </w:rPr>
              <w:t>minimising</w:t>
            </w:r>
            <w:proofErr w:type="spellEnd"/>
            <w:r w:rsidRPr="00C96D24">
              <w:rPr>
                <w:rFonts w:ascii="Arial" w:hAnsi="Arial" w:cs="Arial"/>
                <w:sz w:val="20"/>
              </w:rPr>
              <w:t xml:space="preserve"> the number of appointment visits required. </w:t>
            </w:r>
          </w:p>
          <w:p w14:paraId="0ABFAEDA"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Provider shall not default to secondary care for this cohort of patients unless it is clinically appropriate to do so. The Provider shall ensure that onward referrals to secondary care services are appropriate and in line with national clinical guidelines. </w:t>
            </w:r>
          </w:p>
          <w:p w14:paraId="76A39E42" w14:textId="77777777" w:rsidR="00F0220F" w:rsidRPr="00C96D24" w:rsidRDefault="00F0220F" w:rsidP="001B2A88">
            <w:pPr>
              <w:jc w:val="both"/>
              <w:rPr>
                <w:rFonts w:ascii="Arial" w:hAnsi="Arial" w:cs="Arial"/>
                <w:bCs/>
                <w:sz w:val="20"/>
              </w:rPr>
            </w:pPr>
            <w:r w:rsidRPr="00C96D24">
              <w:rPr>
                <w:rFonts w:ascii="Arial" w:hAnsi="Arial" w:cs="Arial"/>
                <w:sz w:val="20"/>
              </w:rPr>
              <w:t>Should there be a need for the Service User to undergo investigations (</w:t>
            </w:r>
            <w:proofErr w:type="gramStart"/>
            <w:r w:rsidRPr="00C96D24">
              <w:rPr>
                <w:rFonts w:ascii="Arial" w:hAnsi="Arial" w:cs="Arial"/>
                <w:sz w:val="20"/>
              </w:rPr>
              <w:t>e.g.</w:t>
            </w:r>
            <w:proofErr w:type="gramEnd"/>
            <w:r w:rsidRPr="00C96D24">
              <w:rPr>
                <w:rFonts w:ascii="Arial" w:hAnsi="Arial" w:cs="Arial"/>
                <w:sz w:val="20"/>
              </w:rPr>
              <w:t xml:space="preserve"> MRI, CT etc.), then the Provider shall ensure that Service Users shall receive the respective diagnostic tests and reported back to the Provider within 10 operational days. It is anticipated that ultrasound and blood tests should be available as part of the ‘one stop’ service provision. </w:t>
            </w:r>
          </w:p>
          <w:p w14:paraId="7DFB4B99" w14:textId="77777777" w:rsidR="00F0220F" w:rsidRPr="00C96D24" w:rsidRDefault="00F0220F" w:rsidP="001B2A88">
            <w:pPr>
              <w:jc w:val="both"/>
              <w:rPr>
                <w:rFonts w:ascii="Arial" w:hAnsi="Arial" w:cs="Arial"/>
                <w:bCs/>
                <w:sz w:val="20"/>
              </w:rPr>
            </w:pPr>
            <w:r w:rsidRPr="00C96D24">
              <w:rPr>
                <w:rFonts w:ascii="Arial" w:hAnsi="Arial" w:cs="Arial"/>
                <w:sz w:val="20"/>
              </w:rPr>
              <w:t xml:space="preserve">All diagnostic imaging tests and reporting shall be via the Community PACS system ideally. For access to diagnostics, it is expected that appropriate </w:t>
            </w:r>
            <w:r>
              <w:rPr>
                <w:rFonts w:ascii="Arial" w:hAnsi="Arial" w:cs="Arial"/>
                <w:sz w:val="20"/>
              </w:rPr>
              <w:t>ICB</w:t>
            </w:r>
            <w:r w:rsidRPr="00C96D24">
              <w:rPr>
                <w:rFonts w:ascii="Arial" w:hAnsi="Arial" w:cs="Arial"/>
                <w:sz w:val="20"/>
              </w:rPr>
              <w:t xml:space="preserve"> and/ or Trust templates will be used. </w:t>
            </w:r>
          </w:p>
          <w:p w14:paraId="2C903614" w14:textId="77777777" w:rsidR="00F0220F" w:rsidRPr="00C96D24" w:rsidRDefault="00F0220F" w:rsidP="001B2A88">
            <w:pPr>
              <w:jc w:val="both"/>
              <w:rPr>
                <w:rFonts w:ascii="Arial" w:hAnsi="Arial" w:cs="Arial"/>
                <w:bCs/>
                <w:sz w:val="20"/>
              </w:rPr>
            </w:pPr>
            <w:r w:rsidRPr="00C96D24">
              <w:rPr>
                <w:rFonts w:ascii="Arial" w:hAnsi="Arial" w:cs="Arial"/>
                <w:sz w:val="20"/>
              </w:rPr>
              <w:t>The referring GP shall be communicated to appropriately (</w:t>
            </w:r>
            <w:proofErr w:type="gramStart"/>
            <w:r w:rsidRPr="00C96D24">
              <w:rPr>
                <w:rFonts w:ascii="Arial" w:hAnsi="Arial" w:cs="Arial"/>
                <w:sz w:val="20"/>
              </w:rPr>
              <w:t>i.e.</w:t>
            </w:r>
            <w:proofErr w:type="gramEnd"/>
            <w:r w:rsidRPr="00C96D24">
              <w:rPr>
                <w:rFonts w:ascii="Arial" w:hAnsi="Arial" w:cs="Arial"/>
                <w:sz w:val="20"/>
              </w:rPr>
              <w:t xml:space="preserve"> within 3 operational days) once the service user either leaves the service or is forwarded to another, explaining what course of action was taken within the service and respective outcomes.  This includes a copy of any letter regarding onward referral. </w:t>
            </w:r>
          </w:p>
          <w:p w14:paraId="33775CBB"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Provider shall work in ways that support national and local </w:t>
            </w:r>
            <w:proofErr w:type="spellStart"/>
            <w:r w:rsidRPr="00C96D24">
              <w:rPr>
                <w:rFonts w:ascii="Arial" w:hAnsi="Arial" w:cs="Arial"/>
                <w:sz w:val="20"/>
              </w:rPr>
              <w:t>programmes</w:t>
            </w:r>
            <w:proofErr w:type="spellEnd"/>
            <w:r w:rsidRPr="00C96D24">
              <w:rPr>
                <w:rFonts w:ascii="Arial" w:hAnsi="Arial" w:cs="Arial"/>
                <w:sz w:val="20"/>
              </w:rPr>
              <w:t xml:space="preserve"> and </w:t>
            </w:r>
            <w:proofErr w:type="spellStart"/>
            <w:r w:rsidRPr="00C96D24">
              <w:rPr>
                <w:rFonts w:ascii="Arial" w:hAnsi="Arial" w:cs="Arial"/>
                <w:sz w:val="20"/>
              </w:rPr>
              <w:t>utilises</w:t>
            </w:r>
            <w:proofErr w:type="spellEnd"/>
            <w:r w:rsidRPr="00C96D24">
              <w:rPr>
                <w:rFonts w:ascii="Arial" w:hAnsi="Arial" w:cs="Arial"/>
                <w:sz w:val="20"/>
              </w:rPr>
              <w:t xml:space="preserve"> IT in ways that </w:t>
            </w:r>
            <w:proofErr w:type="spellStart"/>
            <w:r w:rsidRPr="00C96D24">
              <w:rPr>
                <w:rFonts w:ascii="Arial" w:hAnsi="Arial" w:cs="Arial"/>
                <w:sz w:val="20"/>
              </w:rPr>
              <w:t>maximise</w:t>
            </w:r>
            <w:proofErr w:type="spellEnd"/>
            <w:r w:rsidRPr="00C96D24">
              <w:rPr>
                <w:rFonts w:ascii="Arial" w:hAnsi="Arial" w:cs="Arial"/>
                <w:sz w:val="20"/>
              </w:rPr>
              <w:t xml:space="preserve"> Service User care. The Provider shall have regard to:</w:t>
            </w:r>
          </w:p>
          <w:p w14:paraId="052D4602"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NHS Digital</w:t>
            </w:r>
          </w:p>
          <w:p w14:paraId="34E36690"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E-Referral</w:t>
            </w:r>
          </w:p>
          <w:p w14:paraId="12E25FC2"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Communication and use of E-Mail systems</w:t>
            </w:r>
          </w:p>
          <w:p w14:paraId="118046DC" w14:textId="77777777" w:rsidR="00F0220F" w:rsidRPr="0034515F"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Participation in Commissioner audits and data collection.</w:t>
            </w:r>
          </w:p>
          <w:p w14:paraId="012B0DF0" w14:textId="77777777" w:rsidR="00F0220F" w:rsidRPr="0034515F" w:rsidRDefault="00F0220F" w:rsidP="001B2A88">
            <w:pPr>
              <w:jc w:val="both"/>
              <w:rPr>
                <w:rFonts w:ascii="Arial" w:hAnsi="Arial" w:cs="Arial"/>
                <w:bCs/>
                <w:sz w:val="20"/>
              </w:rPr>
            </w:pPr>
            <w:r w:rsidRPr="00C96D24">
              <w:rPr>
                <w:rFonts w:ascii="Arial" w:hAnsi="Arial" w:cs="Arial"/>
                <w:sz w:val="20"/>
              </w:rPr>
              <w:t xml:space="preserve">The clinical models exercised within the service shall be expected to comply with NICE guidelines where appropriate and guidance issued by the </w:t>
            </w:r>
            <w:r w:rsidRPr="00C96D24">
              <w:rPr>
                <w:rFonts w:ascii="Arial" w:hAnsi="Arial" w:cs="Arial"/>
                <w:color w:val="000000"/>
                <w:sz w:val="20"/>
              </w:rPr>
              <w:t xml:space="preserve">Royal College of Obstetricians and </w:t>
            </w:r>
            <w:proofErr w:type="spellStart"/>
            <w:r w:rsidRPr="00C96D24">
              <w:rPr>
                <w:rFonts w:ascii="Arial" w:hAnsi="Arial" w:cs="Arial"/>
                <w:color w:val="000000"/>
                <w:sz w:val="20"/>
              </w:rPr>
              <w:t>Gynaecologists</w:t>
            </w:r>
            <w:proofErr w:type="spellEnd"/>
            <w:r w:rsidRPr="00C96D24">
              <w:rPr>
                <w:rFonts w:ascii="Arial" w:hAnsi="Arial" w:cs="Arial"/>
                <w:color w:val="000000"/>
                <w:sz w:val="20"/>
              </w:rPr>
              <w:t xml:space="preserve"> (RCOG)</w:t>
            </w:r>
            <w:r>
              <w:rPr>
                <w:rFonts w:ascii="Arial" w:hAnsi="Arial" w:cs="Arial"/>
                <w:color w:val="000000"/>
                <w:sz w:val="20"/>
              </w:rPr>
              <w:t>.</w:t>
            </w:r>
          </w:p>
          <w:p w14:paraId="1B7082B1" w14:textId="77777777" w:rsidR="00F0220F" w:rsidRPr="00C96D24" w:rsidRDefault="00F0220F" w:rsidP="001B2A88">
            <w:pPr>
              <w:jc w:val="both"/>
              <w:rPr>
                <w:rFonts w:ascii="Arial" w:hAnsi="Arial" w:cs="Arial"/>
                <w:bCs/>
                <w:sz w:val="20"/>
              </w:rPr>
            </w:pPr>
            <w:r w:rsidRPr="00C96D24">
              <w:rPr>
                <w:rFonts w:ascii="Arial" w:hAnsi="Arial" w:cs="Arial"/>
                <w:b/>
                <w:sz w:val="20"/>
              </w:rPr>
              <w:t>DNA (Access Policy)</w:t>
            </w:r>
          </w:p>
          <w:p w14:paraId="4652871C"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A patient DNAs when they do not attend a planned appointment, (face to face or telephone call) and provide no advanced warning</w:t>
            </w:r>
            <w:r>
              <w:rPr>
                <w:rFonts w:ascii="Arial" w:hAnsi="Arial" w:cs="Arial"/>
                <w:sz w:val="20"/>
                <w:lang w:eastAsia="en-GB"/>
              </w:rPr>
              <w:t xml:space="preserve"> </w:t>
            </w:r>
            <w:r w:rsidRPr="00C96D24">
              <w:rPr>
                <w:rFonts w:ascii="Arial" w:hAnsi="Arial" w:cs="Arial"/>
                <w:sz w:val="20"/>
                <w:lang w:eastAsia="en-GB"/>
              </w:rPr>
              <w:t xml:space="preserve">or arrive late to an appointment and are not able to be seen. </w:t>
            </w:r>
          </w:p>
          <w:p w14:paraId="67160999"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Unable to Attend Appointment (UTA) Where a patient provides prior notice that they are unable to attend an appointment, they are recorded as being ‘Unable to Attend’. This is also known as a cancellation.</w:t>
            </w:r>
          </w:p>
          <w:p w14:paraId="537B16E9"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 xml:space="preserve">The provider shall use a risk and needs based approach in its response to DNAs which includes </w:t>
            </w:r>
            <w:proofErr w:type="gramStart"/>
            <w:r w:rsidRPr="00C96D24">
              <w:rPr>
                <w:rFonts w:ascii="Arial" w:hAnsi="Arial" w:cs="Arial"/>
                <w:sz w:val="20"/>
                <w:lang w:eastAsia="en-GB"/>
              </w:rPr>
              <w:t>assessment  in</w:t>
            </w:r>
            <w:proofErr w:type="gramEnd"/>
            <w:r w:rsidRPr="00C96D24">
              <w:rPr>
                <w:rFonts w:ascii="Arial" w:hAnsi="Arial" w:cs="Arial"/>
                <w:sz w:val="20"/>
                <w:lang w:eastAsia="en-GB"/>
              </w:rPr>
              <w:t xml:space="preserve"> line with Adult Safeguarding Policies</w:t>
            </w:r>
          </w:p>
          <w:p w14:paraId="342ACACD"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 xml:space="preserve">Where a patient has failed to attend an </w:t>
            </w:r>
            <w:proofErr w:type="gramStart"/>
            <w:r w:rsidRPr="00C96D24">
              <w:rPr>
                <w:rFonts w:ascii="Arial" w:hAnsi="Arial" w:cs="Arial"/>
                <w:sz w:val="20"/>
                <w:lang w:eastAsia="en-GB"/>
              </w:rPr>
              <w:t>appointment</w:t>
            </w:r>
            <w:proofErr w:type="gramEnd"/>
            <w:r w:rsidRPr="00C96D24">
              <w:rPr>
                <w:rFonts w:ascii="Arial" w:hAnsi="Arial" w:cs="Arial"/>
                <w:sz w:val="20"/>
                <w:lang w:eastAsia="en-GB"/>
              </w:rPr>
              <w:t xml:space="preserve"> they will be offered one further opportunity to attend before the provider returns the referral back to the referring GP</w:t>
            </w:r>
            <w:r>
              <w:rPr>
                <w:rFonts w:ascii="Arial" w:hAnsi="Arial" w:cs="Arial"/>
                <w:sz w:val="20"/>
                <w:lang w:eastAsia="en-GB"/>
              </w:rPr>
              <w:t>.</w:t>
            </w:r>
          </w:p>
          <w:p w14:paraId="68B2F25D"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Where a patient DNAs an appointment there will be no payment made to the provider.</w:t>
            </w:r>
          </w:p>
          <w:p w14:paraId="4D3EAE87" w14:textId="77777777" w:rsidR="00F0220F" w:rsidRPr="00C96D24" w:rsidRDefault="00F0220F" w:rsidP="001B2A88">
            <w:pPr>
              <w:jc w:val="both"/>
              <w:rPr>
                <w:rFonts w:ascii="Arial" w:hAnsi="Arial" w:cs="Arial"/>
                <w:b/>
                <w:sz w:val="20"/>
              </w:rPr>
            </w:pPr>
            <w:r w:rsidRPr="00C96D24">
              <w:rPr>
                <w:rFonts w:ascii="Arial" w:hAnsi="Arial" w:cs="Arial"/>
                <w:b/>
                <w:sz w:val="20"/>
              </w:rPr>
              <w:t>Discharge Criteria and Planning</w:t>
            </w:r>
          </w:p>
          <w:p w14:paraId="78BA5BE3" w14:textId="77777777" w:rsidR="00F0220F" w:rsidRPr="00C96D24" w:rsidRDefault="00F0220F" w:rsidP="001B2A88">
            <w:pPr>
              <w:jc w:val="both"/>
              <w:rPr>
                <w:rFonts w:ascii="Arial" w:hAnsi="Arial" w:cs="Arial"/>
                <w:b/>
                <w:sz w:val="20"/>
              </w:rPr>
            </w:pPr>
            <w:r w:rsidRPr="00C96D24">
              <w:rPr>
                <w:rFonts w:ascii="Arial" w:hAnsi="Arial" w:cs="Arial"/>
                <w:b/>
                <w:sz w:val="20"/>
              </w:rPr>
              <w:t xml:space="preserve">Discharge </w:t>
            </w:r>
            <w:proofErr w:type="gramStart"/>
            <w:r w:rsidRPr="00C96D24">
              <w:rPr>
                <w:rFonts w:ascii="Arial" w:hAnsi="Arial" w:cs="Arial"/>
                <w:b/>
                <w:sz w:val="20"/>
              </w:rPr>
              <w:t>Criteria:-</w:t>
            </w:r>
            <w:proofErr w:type="gramEnd"/>
            <w:r w:rsidRPr="00C96D24">
              <w:rPr>
                <w:rFonts w:ascii="Arial" w:hAnsi="Arial" w:cs="Arial"/>
                <w:b/>
                <w:sz w:val="20"/>
              </w:rPr>
              <w:t xml:space="preserve"> </w:t>
            </w:r>
          </w:p>
          <w:p w14:paraId="2064146B" w14:textId="2BEA0F34" w:rsidR="00F0220F" w:rsidRPr="00C96D24" w:rsidRDefault="00F0220F" w:rsidP="00F0220F">
            <w:pPr>
              <w:numPr>
                <w:ilvl w:val="0"/>
                <w:numId w:val="5"/>
              </w:numPr>
              <w:jc w:val="both"/>
              <w:rPr>
                <w:rFonts w:ascii="Arial" w:hAnsi="Arial" w:cs="Arial"/>
                <w:b/>
                <w:sz w:val="20"/>
              </w:rPr>
            </w:pPr>
            <w:proofErr w:type="gramStart"/>
            <w:r w:rsidRPr="00C96D24">
              <w:rPr>
                <w:rFonts w:ascii="Arial" w:hAnsi="Arial" w:cs="Arial"/>
                <w:sz w:val="20"/>
              </w:rPr>
              <w:t>In regard to</w:t>
            </w:r>
            <w:proofErr w:type="gramEnd"/>
            <w:r w:rsidRPr="00C96D24">
              <w:rPr>
                <w:rFonts w:ascii="Arial" w:hAnsi="Arial" w:cs="Arial"/>
                <w:sz w:val="20"/>
              </w:rPr>
              <w:t xml:space="preserve"> DNA - </w:t>
            </w:r>
            <w:r w:rsidRPr="00C96D24">
              <w:rPr>
                <w:rFonts w:ascii="Arial" w:hAnsi="Arial" w:cs="Arial"/>
                <w:sz w:val="20"/>
                <w:lang w:val="x-none"/>
              </w:rPr>
              <w:t xml:space="preserve">Discharging the patient </w:t>
            </w:r>
            <w:r w:rsidRPr="00C96D24">
              <w:rPr>
                <w:rFonts w:ascii="Arial" w:hAnsi="Arial" w:cs="Arial"/>
                <w:sz w:val="20"/>
              </w:rPr>
              <w:t xml:space="preserve">must </w:t>
            </w:r>
            <w:r w:rsidRPr="00C96D24">
              <w:rPr>
                <w:rFonts w:ascii="Arial" w:hAnsi="Arial" w:cs="Arial"/>
                <w:sz w:val="20"/>
                <w:lang w:val="x-none"/>
              </w:rPr>
              <w:t xml:space="preserve">not </w:t>
            </w:r>
            <w:r w:rsidRPr="00C96D24">
              <w:rPr>
                <w:rFonts w:ascii="Arial" w:hAnsi="Arial" w:cs="Arial"/>
                <w:sz w:val="20"/>
              </w:rPr>
              <w:t xml:space="preserve">be </w:t>
            </w:r>
            <w:r w:rsidRPr="00C96D24">
              <w:rPr>
                <w:rFonts w:ascii="Arial" w:hAnsi="Arial" w:cs="Arial"/>
                <w:sz w:val="20"/>
                <w:lang w:val="x-none"/>
              </w:rPr>
              <w:t>contrary to the patient’s best clinical interests.</w:t>
            </w:r>
            <w:r w:rsidRPr="00C96D24">
              <w:rPr>
                <w:rFonts w:ascii="Arial" w:hAnsi="Arial" w:cs="Arial"/>
                <w:sz w:val="20"/>
              </w:rPr>
              <w:t xml:space="preserve"> </w:t>
            </w:r>
            <w:r w:rsidRPr="00C96D24">
              <w:rPr>
                <w:rFonts w:ascii="Arial" w:hAnsi="Arial" w:cs="Arial"/>
                <w:sz w:val="20"/>
                <w:lang w:val="x-none"/>
              </w:rPr>
              <w:t>(or there is no prior knowledge of the patient having a lack of capacity to refuse or decline treatment</w:t>
            </w:r>
            <w:r w:rsidRPr="00C96D24">
              <w:rPr>
                <w:rFonts w:ascii="Arial" w:hAnsi="Arial" w:cs="Arial"/>
                <w:sz w:val="20"/>
              </w:rPr>
              <w:t>)</w:t>
            </w:r>
            <w:r w:rsidR="001B2A88">
              <w:rPr>
                <w:rFonts w:ascii="Arial" w:hAnsi="Arial" w:cs="Arial"/>
                <w:sz w:val="20"/>
              </w:rPr>
              <w:t>.</w:t>
            </w:r>
          </w:p>
          <w:p w14:paraId="3A701793" w14:textId="4D560991" w:rsidR="00F0220F" w:rsidRPr="00C96D24" w:rsidRDefault="00F0220F" w:rsidP="00F0220F">
            <w:pPr>
              <w:numPr>
                <w:ilvl w:val="0"/>
                <w:numId w:val="5"/>
              </w:numPr>
              <w:jc w:val="both"/>
              <w:rPr>
                <w:rFonts w:ascii="Arial" w:hAnsi="Arial" w:cs="Arial"/>
                <w:b/>
                <w:sz w:val="20"/>
              </w:rPr>
            </w:pPr>
            <w:r w:rsidRPr="00C96D24">
              <w:rPr>
                <w:rFonts w:ascii="Arial" w:hAnsi="Arial" w:cs="Arial"/>
                <w:sz w:val="20"/>
              </w:rPr>
              <w:t>The Service User wishes to be discharged from the service</w:t>
            </w:r>
            <w:r w:rsidR="001B2A88">
              <w:rPr>
                <w:rFonts w:ascii="Arial" w:hAnsi="Arial" w:cs="Arial"/>
                <w:sz w:val="20"/>
              </w:rPr>
              <w:t>.</w:t>
            </w:r>
          </w:p>
          <w:p w14:paraId="79453FE9" w14:textId="78B9EB0B" w:rsidR="00F0220F" w:rsidRPr="00C96D24" w:rsidRDefault="00F0220F" w:rsidP="00F0220F">
            <w:pPr>
              <w:numPr>
                <w:ilvl w:val="0"/>
                <w:numId w:val="5"/>
              </w:numPr>
              <w:jc w:val="both"/>
              <w:rPr>
                <w:rFonts w:ascii="Arial" w:hAnsi="Arial" w:cs="Arial"/>
                <w:b/>
                <w:sz w:val="20"/>
              </w:rPr>
            </w:pPr>
            <w:r w:rsidRPr="00C96D24">
              <w:rPr>
                <w:rFonts w:ascii="Arial" w:hAnsi="Arial" w:cs="Arial"/>
                <w:sz w:val="20"/>
              </w:rPr>
              <w:t>The Service User requires a surgical intervention and has been treated by the Provider (</w:t>
            </w:r>
            <w:proofErr w:type="gramStart"/>
            <w:r w:rsidRPr="00C96D24">
              <w:rPr>
                <w:rFonts w:ascii="Arial" w:hAnsi="Arial" w:cs="Arial"/>
                <w:sz w:val="20"/>
              </w:rPr>
              <w:t>e.g.</w:t>
            </w:r>
            <w:proofErr w:type="gramEnd"/>
            <w:r w:rsidRPr="00C96D24">
              <w:rPr>
                <w:rFonts w:ascii="Arial" w:hAnsi="Arial" w:cs="Arial"/>
                <w:sz w:val="20"/>
              </w:rPr>
              <w:t xml:space="preserve"> Diagnostic tests)</w:t>
            </w:r>
            <w:r w:rsidR="001B2A88">
              <w:rPr>
                <w:rFonts w:ascii="Arial" w:hAnsi="Arial" w:cs="Arial"/>
                <w:sz w:val="20"/>
              </w:rPr>
              <w:t>.</w:t>
            </w:r>
          </w:p>
          <w:p w14:paraId="70B1C1DB" w14:textId="05CCFE10" w:rsidR="00F0220F" w:rsidRPr="00C96D24" w:rsidRDefault="00F0220F" w:rsidP="00F0220F">
            <w:pPr>
              <w:numPr>
                <w:ilvl w:val="0"/>
                <w:numId w:val="5"/>
              </w:numPr>
              <w:jc w:val="both"/>
              <w:rPr>
                <w:rFonts w:ascii="Arial" w:hAnsi="Arial" w:cs="Arial"/>
                <w:b/>
                <w:sz w:val="20"/>
              </w:rPr>
            </w:pPr>
            <w:r w:rsidRPr="00C96D24">
              <w:rPr>
                <w:rFonts w:ascii="Arial" w:hAnsi="Arial" w:cs="Arial"/>
                <w:sz w:val="20"/>
              </w:rPr>
              <w:t xml:space="preserve">The Service User </w:t>
            </w:r>
            <w:r w:rsidR="001B2A88">
              <w:rPr>
                <w:rFonts w:ascii="Arial" w:hAnsi="Arial" w:cs="Arial"/>
                <w:sz w:val="20"/>
              </w:rPr>
              <w:t>has</w:t>
            </w:r>
            <w:r w:rsidRPr="00C96D24">
              <w:rPr>
                <w:rFonts w:ascii="Arial" w:hAnsi="Arial" w:cs="Arial"/>
                <w:sz w:val="20"/>
              </w:rPr>
              <w:t xml:space="preserve"> been sent to another service (Community Physiotherapy, Mental Health, Continence Service, etc.)</w:t>
            </w:r>
            <w:r w:rsidR="001B2A88">
              <w:rPr>
                <w:rFonts w:ascii="Arial" w:hAnsi="Arial" w:cs="Arial"/>
                <w:sz w:val="20"/>
              </w:rPr>
              <w:t>.</w:t>
            </w:r>
          </w:p>
          <w:p w14:paraId="6E66E445" w14:textId="77777777" w:rsidR="00F0220F" w:rsidRPr="00C96D24" w:rsidRDefault="00F0220F" w:rsidP="00F0220F">
            <w:pPr>
              <w:numPr>
                <w:ilvl w:val="0"/>
                <w:numId w:val="5"/>
              </w:numPr>
              <w:jc w:val="both"/>
              <w:rPr>
                <w:rFonts w:ascii="Arial" w:hAnsi="Arial" w:cs="Arial"/>
                <w:b/>
                <w:sz w:val="20"/>
              </w:rPr>
            </w:pPr>
            <w:r w:rsidRPr="00C96D24">
              <w:rPr>
                <w:rFonts w:ascii="Arial" w:hAnsi="Arial" w:cs="Arial"/>
                <w:sz w:val="20"/>
              </w:rPr>
              <w:t>The Service User’s treatment plan, goals or objectives have been achieved.</w:t>
            </w:r>
          </w:p>
          <w:p w14:paraId="7C5012B0" w14:textId="77777777" w:rsidR="00F0220F" w:rsidRPr="00C96D24" w:rsidRDefault="00F0220F" w:rsidP="00F0220F">
            <w:pPr>
              <w:numPr>
                <w:ilvl w:val="0"/>
                <w:numId w:val="5"/>
              </w:numPr>
              <w:jc w:val="both"/>
              <w:rPr>
                <w:rFonts w:ascii="Arial" w:hAnsi="Arial" w:cs="Arial"/>
                <w:b/>
                <w:sz w:val="20"/>
              </w:rPr>
            </w:pPr>
            <w:r w:rsidRPr="00C96D24">
              <w:rPr>
                <w:rFonts w:ascii="Arial" w:hAnsi="Arial" w:cs="Arial"/>
                <w:sz w:val="20"/>
              </w:rPr>
              <w:t>The Service User does not comply with the treatment recommendations.</w:t>
            </w:r>
          </w:p>
          <w:p w14:paraId="26E9F23C" w14:textId="77777777" w:rsidR="00F0220F" w:rsidRPr="00C96D24" w:rsidRDefault="00F0220F" w:rsidP="00F0220F">
            <w:pPr>
              <w:numPr>
                <w:ilvl w:val="0"/>
                <w:numId w:val="5"/>
              </w:numPr>
              <w:jc w:val="both"/>
              <w:rPr>
                <w:rFonts w:ascii="Arial" w:hAnsi="Arial" w:cs="Arial"/>
                <w:b/>
                <w:sz w:val="20"/>
              </w:rPr>
            </w:pPr>
            <w:r w:rsidRPr="00C96D24">
              <w:rPr>
                <w:rFonts w:ascii="Arial" w:hAnsi="Arial" w:cs="Arial"/>
                <w:sz w:val="20"/>
              </w:rPr>
              <w:t>The Service User does not attend for requested investigations.</w:t>
            </w:r>
          </w:p>
          <w:p w14:paraId="7FED8333" w14:textId="77777777" w:rsidR="00F0220F" w:rsidRPr="00C96D24" w:rsidRDefault="00F0220F" w:rsidP="001B2A88">
            <w:pPr>
              <w:jc w:val="both"/>
              <w:rPr>
                <w:rFonts w:ascii="Arial" w:hAnsi="Arial" w:cs="Arial"/>
                <w:b/>
                <w:sz w:val="20"/>
              </w:rPr>
            </w:pPr>
            <w:r w:rsidRPr="00C96D24">
              <w:rPr>
                <w:rFonts w:ascii="Arial" w:hAnsi="Arial" w:cs="Arial"/>
                <w:b/>
                <w:sz w:val="20"/>
              </w:rPr>
              <w:t xml:space="preserve">Discharge </w:t>
            </w:r>
            <w:proofErr w:type="gramStart"/>
            <w:r w:rsidRPr="00C96D24">
              <w:rPr>
                <w:rFonts w:ascii="Arial" w:hAnsi="Arial" w:cs="Arial"/>
                <w:b/>
                <w:sz w:val="20"/>
              </w:rPr>
              <w:t>Planning:-</w:t>
            </w:r>
            <w:proofErr w:type="gramEnd"/>
          </w:p>
          <w:p w14:paraId="55CF2E3E" w14:textId="77777777" w:rsidR="00F0220F" w:rsidRPr="00C96D24" w:rsidRDefault="00F0220F" w:rsidP="00F0220F">
            <w:pPr>
              <w:numPr>
                <w:ilvl w:val="0"/>
                <w:numId w:val="5"/>
              </w:numPr>
              <w:jc w:val="both"/>
              <w:rPr>
                <w:rFonts w:ascii="Arial" w:hAnsi="Arial" w:cs="Arial"/>
                <w:b/>
                <w:sz w:val="20"/>
              </w:rPr>
            </w:pPr>
            <w:r w:rsidRPr="00C96D24">
              <w:rPr>
                <w:rFonts w:ascii="Arial" w:hAnsi="Arial" w:cs="Arial"/>
                <w:sz w:val="20"/>
              </w:rPr>
              <w:t>The Service User has received knowledge of how to self-manage their condition through treatment and health promotion advice has been provided.</w:t>
            </w:r>
          </w:p>
          <w:p w14:paraId="082DDDF6" w14:textId="1783ABDF" w:rsidR="00F0220F" w:rsidRPr="00C96D24" w:rsidRDefault="00F0220F" w:rsidP="00F0220F">
            <w:pPr>
              <w:numPr>
                <w:ilvl w:val="0"/>
                <w:numId w:val="5"/>
              </w:numPr>
              <w:jc w:val="both"/>
              <w:rPr>
                <w:rFonts w:ascii="Arial" w:hAnsi="Arial" w:cs="Arial"/>
                <w:b/>
                <w:sz w:val="20"/>
              </w:rPr>
            </w:pPr>
            <w:r w:rsidRPr="00C96D24">
              <w:rPr>
                <w:rFonts w:ascii="Arial" w:hAnsi="Arial" w:cs="Arial"/>
                <w:sz w:val="20"/>
              </w:rPr>
              <w:t>Report is compiled and sent to the referring GP within 3 operational days</w:t>
            </w:r>
            <w:r w:rsidR="001B2A88">
              <w:rPr>
                <w:rFonts w:ascii="Arial" w:hAnsi="Arial" w:cs="Arial"/>
                <w:sz w:val="20"/>
              </w:rPr>
              <w:t>.</w:t>
            </w:r>
          </w:p>
          <w:p w14:paraId="62A8ED3F" w14:textId="6E51FD83" w:rsidR="00F0220F" w:rsidRPr="00C96D24" w:rsidRDefault="00F0220F" w:rsidP="00F0220F">
            <w:pPr>
              <w:numPr>
                <w:ilvl w:val="0"/>
                <w:numId w:val="5"/>
              </w:numPr>
              <w:jc w:val="both"/>
              <w:rPr>
                <w:rFonts w:ascii="Arial" w:hAnsi="Arial" w:cs="Arial"/>
                <w:b/>
                <w:sz w:val="20"/>
              </w:rPr>
            </w:pPr>
            <w:r w:rsidRPr="00C96D24">
              <w:rPr>
                <w:rFonts w:ascii="Arial" w:hAnsi="Arial" w:cs="Arial"/>
                <w:sz w:val="20"/>
              </w:rPr>
              <w:t xml:space="preserve">Delivery </w:t>
            </w:r>
            <w:r w:rsidRPr="00C96D24">
              <w:rPr>
                <w:rFonts w:ascii="Arial" w:hAnsi="Arial" w:cs="Arial"/>
                <w:sz w:val="20"/>
                <w:lang w:val="x-none"/>
              </w:rPr>
              <w:t>of both clinic letters and discharge summaries to general practices must be via direct electronic transmission</w:t>
            </w:r>
            <w:r w:rsidRPr="00C96D24">
              <w:rPr>
                <w:rFonts w:ascii="Arial" w:hAnsi="Arial" w:cs="Arial"/>
                <w:sz w:val="20"/>
              </w:rPr>
              <w:t xml:space="preserve"> where possible. If not available, communication shall be shared with the service users registered GP via nhs.net secure email or post within 5 operational days</w:t>
            </w:r>
            <w:r w:rsidR="001B2A88">
              <w:rPr>
                <w:rFonts w:ascii="Arial" w:hAnsi="Arial" w:cs="Arial"/>
                <w:sz w:val="20"/>
              </w:rPr>
              <w:t>.</w:t>
            </w:r>
          </w:p>
          <w:p w14:paraId="05A283A6" w14:textId="5A778C97" w:rsidR="00F0220F" w:rsidRPr="001B7575" w:rsidRDefault="00F0220F" w:rsidP="00F0220F">
            <w:pPr>
              <w:numPr>
                <w:ilvl w:val="0"/>
                <w:numId w:val="5"/>
              </w:numPr>
              <w:jc w:val="both"/>
              <w:rPr>
                <w:rFonts w:ascii="Arial" w:hAnsi="Arial" w:cs="Arial"/>
                <w:b/>
                <w:sz w:val="20"/>
              </w:rPr>
            </w:pPr>
            <w:r w:rsidRPr="00C96D24">
              <w:rPr>
                <w:rFonts w:ascii="Arial" w:hAnsi="Arial" w:cs="Arial"/>
                <w:sz w:val="20"/>
              </w:rPr>
              <w:t xml:space="preserve">Relevant advice and literature </w:t>
            </w:r>
            <w:proofErr w:type="gramStart"/>
            <w:r w:rsidRPr="00C96D24">
              <w:rPr>
                <w:rFonts w:ascii="Arial" w:hAnsi="Arial" w:cs="Arial"/>
                <w:sz w:val="20"/>
              </w:rPr>
              <w:t>is</w:t>
            </w:r>
            <w:proofErr w:type="gramEnd"/>
            <w:r w:rsidRPr="00C96D24">
              <w:rPr>
                <w:rFonts w:ascii="Arial" w:hAnsi="Arial" w:cs="Arial"/>
                <w:sz w:val="20"/>
              </w:rPr>
              <w:t xml:space="preserve"> given to Service Users /carers/relatives</w:t>
            </w:r>
            <w:r w:rsidR="001B2A88">
              <w:rPr>
                <w:rFonts w:ascii="Arial" w:hAnsi="Arial" w:cs="Arial"/>
                <w:sz w:val="20"/>
              </w:rPr>
              <w:t>.</w:t>
            </w:r>
          </w:p>
          <w:p w14:paraId="46A13126" w14:textId="425A3693" w:rsidR="00F0220F" w:rsidRDefault="00F0220F" w:rsidP="00A01BC8">
            <w:pPr>
              <w:spacing w:after="0"/>
              <w:jc w:val="both"/>
              <w:rPr>
                <w:rFonts w:ascii="Arial" w:hAnsi="Arial" w:cs="Arial"/>
                <w:sz w:val="20"/>
              </w:rPr>
            </w:pPr>
            <w:r w:rsidRPr="001B7575">
              <w:rPr>
                <w:rFonts w:ascii="Arial" w:hAnsi="Arial" w:cs="Arial"/>
                <w:sz w:val="20"/>
              </w:rPr>
              <w:t>Service Users shall be discharged with a detailed care plan for continued care and advice for primary care that will also support healthy lifestyle management and intervention</w:t>
            </w:r>
            <w:r w:rsidR="001B2A88">
              <w:rPr>
                <w:rFonts w:ascii="Arial" w:hAnsi="Arial" w:cs="Arial"/>
                <w:sz w:val="20"/>
              </w:rPr>
              <w:t>.</w:t>
            </w:r>
          </w:p>
          <w:p w14:paraId="25B07853" w14:textId="77777777" w:rsidR="001B2A88" w:rsidRPr="00786E8A" w:rsidRDefault="001B2A88" w:rsidP="00A01BC8">
            <w:pPr>
              <w:spacing w:after="0"/>
              <w:jc w:val="both"/>
              <w:rPr>
                <w:rFonts w:ascii="Arial" w:hAnsi="Arial" w:cs="Arial"/>
                <w:bCs/>
                <w:sz w:val="20"/>
              </w:rPr>
            </w:pPr>
          </w:p>
          <w:p w14:paraId="30E76156" w14:textId="77777777" w:rsidR="00F0220F" w:rsidRPr="00C96D24" w:rsidRDefault="00F0220F" w:rsidP="00A01BC8">
            <w:pPr>
              <w:rPr>
                <w:rFonts w:ascii="Arial" w:hAnsi="Arial" w:cs="Arial"/>
                <w:b/>
                <w:bCs/>
                <w:sz w:val="20"/>
              </w:rPr>
            </w:pPr>
            <w:r w:rsidRPr="00C96D24">
              <w:rPr>
                <w:rFonts w:ascii="Arial" w:hAnsi="Arial" w:cs="Arial"/>
                <w:b/>
                <w:sz w:val="20"/>
              </w:rPr>
              <w:t>3.3</w:t>
            </w:r>
            <w:r w:rsidRPr="00C96D24">
              <w:rPr>
                <w:rFonts w:ascii="Arial" w:hAnsi="Arial" w:cs="Arial"/>
                <w:b/>
                <w:sz w:val="20"/>
              </w:rPr>
              <w:tab/>
              <w:t xml:space="preserve">Population </w:t>
            </w:r>
            <w:proofErr w:type="gramStart"/>
            <w:r w:rsidRPr="00C96D24">
              <w:rPr>
                <w:rFonts w:ascii="Arial" w:hAnsi="Arial" w:cs="Arial"/>
                <w:b/>
                <w:sz w:val="20"/>
              </w:rPr>
              <w:t>covered</w:t>
            </w:r>
            <w:proofErr w:type="gramEnd"/>
          </w:p>
          <w:p w14:paraId="378DF49D"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service will provide care to all </w:t>
            </w:r>
            <w:r w:rsidRPr="007B335B">
              <w:rPr>
                <w:rFonts w:ascii="Arial" w:hAnsi="Arial" w:cs="Arial"/>
                <w:sz w:val="20"/>
              </w:rPr>
              <w:t>patients registered with a North Staffordshire, Stoke on Trent, Stafford &amp; Surrounds and Cannock GP.</w:t>
            </w:r>
          </w:p>
          <w:p w14:paraId="5BEDF2BD" w14:textId="77777777" w:rsidR="00F0220F" w:rsidRPr="00DE481B" w:rsidRDefault="00F0220F" w:rsidP="00A01BC8">
            <w:pPr>
              <w:rPr>
                <w:rFonts w:ascii="Arial" w:hAnsi="Arial" w:cs="Arial"/>
                <w:b/>
                <w:bCs/>
                <w:sz w:val="20"/>
              </w:rPr>
            </w:pPr>
            <w:r w:rsidRPr="00C96D24">
              <w:rPr>
                <w:rFonts w:ascii="Arial" w:hAnsi="Arial" w:cs="Arial"/>
                <w:b/>
                <w:sz w:val="20"/>
              </w:rPr>
              <w:t>3.4</w:t>
            </w:r>
            <w:r w:rsidRPr="00C96D24">
              <w:rPr>
                <w:rFonts w:ascii="Arial" w:hAnsi="Arial" w:cs="Arial"/>
                <w:b/>
                <w:sz w:val="20"/>
              </w:rPr>
              <w:tab/>
              <w:t>Any acceptance and exclusion criteria and thresholds</w:t>
            </w:r>
          </w:p>
          <w:p w14:paraId="52863658" w14:textId="41B2CDE0" w:rsidR="00F0220F" w:rsidRPr="00C96D24" w:rsidRDefault="00F0220F" w:rsidP="001B2A88">
            <w:pPr>
              <w:jc w:val="both"/>
              <w:rPr>
                <w:rFonts w:ascii="Arial" w:hAnsi="Arial" w:cs="Arial"/>
                <w:bCs/>
                <w:sz w:val="20"/>
                <w:lang w:eastAsia="en-GB"/>
              </w:rPr>
            </w:pPr>
            <w:r w:rsidRPr="00C96D24">
              <w:rPr>
                <w:rFonts w:ascii="Arial" w:hAnsi="Arial" w:cs="Arial"/>
                <w:sz w:val="20"/>
                <w:lang w:eastAsia="en-GB"/>
              </w:rPr>
              <w:t xml:space="preserve">The service should be located within the geographical boundaries of </w:t>
            </w:r>
            <w:r w:rsidRPr="005607E0">
              <w:rPr>
                <w:rFonts w:ascii="Arial" w:hAnsi="Arial" w:cs="Arial"/>
                <w:sz w:val="20"/>
                <w:lang w:eastAsia="en-GB"/>
              </w:rPr>
              <w:t xml:space="preserve">North Staffordshire, </w:t>
            </w:r>
            <w:proofErr w:type="gramStart"/>
            <w:r w:rsidRPr="005607E0">
              <w:rPr>
                <w:rFonts w:ascii="Arial" w:hAnsi="Arial" w:cs="Arial"/>
                <w:sz w:val="20"/>
                <w:lang w:eastAsia="en-GB"/>
              </w:rPr>
              <w:t>Stoke</w:t>
            </w:r>
            <w:proofErr w:type="gramEnd"/>
            <w:r w:rsidRPr="005607E0">
              <w:rPr>
                <w:rFonts w:ascii="Arial" w:hAnsi="Arial" w:cs="Arial"/>
                <w:sz w:val="20"/>
                <w:lang w:eastAsia="en-GB"/>
              </w:rPr>
              <w:t xml:space="preserve"> on Trent, Stafford </w:t>
            </w:r>
            <w:r w:rsidR="001B2A88">
              <w:rPr>
                <w:rFonts w:ascii="Arial" w:hAnsi="Arial" w:cs="Arial"/>
                <w:sz w:val="20"/>
                <w:lang w:eastAsia="en-GB"/>
              </w:rPr>
              <w:t>and</w:t>
            </w:r>
            <w:r w:rsidRPr="005607E0">
              <w:rPr>
                <w:rFonts w:ascii="Arial" w:hAnsi="Arial" w:cs="Arial"/>
                <w:sz w:val="20"/>
                <w:lang w:eastAsia="en-GB"/>
              </w:rPr>
              <w:t xml:space="preserve"> Surrounds and Cannock.</w:t>
            </w:r>
            <w:r w:rsidRPr="00C96D24">
              <w:rPr>
                <w:rFonts w:ascii="Arial" w:hAnsi="Arial" w:cs="Arial"/>
                <w:sz w:val="20"/>
                <w:lang w:eastAsia="en-GB"/>
              </w:rPr>
              <w:t xml:space="preserve">  The provider should ensure that all facilities used are fully compliant with DDA regulations.  </w:t>
            </w:r>
          </w:p>
          <w:p w14:paraId="01DFA736" w14:textId="77777777" w:rsidR="00F0220F" w:rsidRPr="00C96D24" w:rsidRDefault="00F0220F" w:rsidP="001B2A88">
            <w:pPr>
              <w:jc w:val="both"/>
              <w:rPr>
                <w:rFonts w:ascii="Arial" w:hAnsi="Arial" w:cs="Arial"/>
                <w:bCs/>
                <w:sz w:val="20"/>
                <w:lang w:eastAsia="en-GB"/>
              </w:rPr>
            </w:pPr>
            <w:r w:rsidRPr="00C96D24">
              <w:rPr>
                <w:rFonts w:ascii="Arial" w:hAnsi="Arial" w:cs="Arial"/>
                <w:sz w:val="20"/>
                <w:lang w:eastAsia="en-GB"/>
              </w:rPr>
              <w:t>The service provider is required to identify the appropriate levels of capacity and setting to allow for communication, consultation and booking in / reception area.</w:t>
            </w:r>
          </w:p>
          <w:p w14:paraId="7C1E82E7" w14:textId="77777777" w:rsidR="00F0220F" w:rsidRPr="00C96D24" w:rsidRDefault="00F0220F" w:rsidP="001B2A88">
            <w:pPr>
              <w:jc w:val="both"/>
              <w:rPr>
                <w:rFonts w:ascii="Arial" w:hAnsi="Arial" w:cs="Arial"/>
                <w:bCs/>
                <w:sz w:val="20"/>
                <w:lang w:eastAsia="en-GB"/>
              </w:rPr>
            </w:pPr>
            <w:r w:rsidRPr="00C96D24">
              <w:rPr>
                <w:rFonts w:ascii="Arial" w:hAnsi="Arial" w:cs="Arial"/>
                <w:sz w:val="20"/>
                <w:lang w:eastAsia="en-GB"/>
              </w:rPr>
              <w:t>Sites should have adequate patient parking and access be compliant with Disability and Discrimination Act 2005.</w:t>
            </w:r>
          </w:p>
          <w:p w14:paraId="3990D247" w14:textId="77777777" w:rsidR="00F0220F" w:rsidRPr="00C96D24" w:rsidRDefault="00F0220F" w:rsidP="001B2A88">
            <w:pPr>
              <w:jc w:val="both"/>
              <w:rPr>
                <w:rFonts w:ascii="Arial" w:hAnsi="Arial" w:cs="Arial"/>
                <w:bCs/>
                <w:sz w:val="20"/>
                <w:lang w:eastAsia="en-GB"/>
              </w:rPr>
            </w:pPr>
            <w:r w:rsidRPr="00C96D24">
              <w:rPr>
                <w:rFonts w:ascii="Arial" w:hAnsi="Arial" w:cs="Arial"/>
                <w:sz w:val="20"/>
                <w:lang w:eastAsia="en-GB"/>
              </w:rPr>
              <w:t xml:space="preserve">The Service Provider must ensure that the service is equitable and accessible to the local population and </w:t>
            </w:r>
            <w:proofErr w:type="gramStart"/>
            <w:r w:rsidRPr="00C96D24">
              <w:rPr>
                <w:rFonts w:ascii="Arial" w:hAnsi="Arial" w:cs="Arial"/>
                <w:sz w:val="20"/>
                <w:lang w:eastAsia="en-GB"/>
              </w:rPr>
              <w:t>new comers</w:t>
            </w:r>
            <w:proofErr w:type="gramEnd"/>
            <w:r w:rsidRPr="00C96D24">
              <w:rPr>
                <w:rFonts w:ascii="Arial" w:hAnsi="Arial" w:cs="Arial"/>
                <w:sz w:val="20"/>
                <w:lang w:eastAsia="en-GB"/>
              </w:rPr>
              <w:t>.</w:t>
            </w:r>
          </w:p>
          <w:p w14:paraId="03DFD007" w14:textId="77777777" w:rsidR="00F0220F" w:rsidRPr="00C96D24" w:rsidRDefault="00F0220F" w:rsidP="001B2A88">
            <w:pPr>
              <w:jc w:val="both"/>
              <w:rPr>
                <w:rFonts w:ascii="Arial" w:hAnsi="Arial" w:cs="Arial"/>
                <w:bCs/>
                <w:sz w:val="20"/>
                <w:lang w:eastAsia="en-GB"/>
              </w:rPr>
            </w:pPr>
            <w:r w:rsidRPr="00C96D24">
              <w:rPr>
                <w:rFonts w:ascii="Arial" w:hAnsi="Arial" w:cs="Arial"/>
                <w:b/>
                <w:sz w:val="20"/>
                <w:u w:val="single"/>
                <w:lang w:eastAsia="en-GB"/>
              </w:rPr>
              <w:t>Locations</w:t>
            </w:r>
            <w:r w:rsidRPr="00C96D24">
              <w:rPr>
                <w:rFonts w:ascii="Arial" w:hAnsi="Arial" w:cs="Arial"/>
                <w:sz w:val="20"/>
                <w:lang w:eastAsia="en-GB"/>
              </w:rPr>
              <w:t xml:space="preserve"> to demonstrate accessibility to main road networks and public transport for those patients where private transport is not an option.  To be communicated as necessary and ensure information about physical access available accordingly.</w:t>
            </w:r>
          </w:p>
          <w:p w14:paraId="3C3C550A" w14:textId="77777777" w:rsidR="00F0220F" w:rsidRPr="00C96D24" w:rsidRDefault="00F0220F" w:rsidP="00A01BC8">
            <w:pPr>
              <w:rPr>
                <w:rFonts w:ascii="Arial" w:hAnsi="Arial" w:cs="Arial"/>
                <w:b/>
                <w:bCs/>
                <w:sz w:val="20"/>
              </w:rPr>
            </w:pPr>
            <w:r w:rsidRPr="00C96D24">
              <w:rPr>
                <w:rFonts w:ascii="Arial" w:hAnsi="Arial" w:cs="Arial"/>
                <w:b/>
                <w:sz w:val="20"/>
              </w:rPr>
              <w:t>3.5</w:t>
            </w:r>
            <w:r w:rsidRPr="00C96D24">
              <w:rPr>
                <w:rFonts w:ascii="Arial" w:hAnsi="Arial" w:cs="Arial"/>
                <w:b/>
                <w:sz w:val="20"/>
              </w:rPr>
              <w:tab/>
              <w:t>Interdependence with other services/providers</w:t>
            </w:r>
          </w:p>
          <w:p w14:paraId="719738D2" w14:textId="77777777" w:rsidR="00F0220F" w:rsidRPr="00C96D24" w:rsidRDefault="00F0220F" w:rsidP="00A01BC8">
            <w:pPr>
              <w:rPr>
                <w:rFonts w:ascii="Arial" w:hAnsi="Arial" w:cs="Arial"/>
                <w:bCs/>
                <w:sz w:val="20"/>
              </w:rPr>
            </w:pPr>
            <w:r w:rsidRPr="00C96D24">
              <w:rPr>
                <w:rFonts w:ascii="Arial" w:hAnsi="Arial" w:cs="Arial"/>
                <w:sz w:val="20"/>
              </w:rPr>
              <w:t>Not applicable</w:t>
            </w:r>
          </w:p>
          <w:p w14:paraId="516BC879" w14:textId="77777777" w:rsidR="00F0220F" w:rsidRPr="00C96D24" w:rsidRDefault="00F0220F" w:rsidP="00A01BC8">
            <w:pPr>
              <w:jc w:val="both"/>
              <w:rPr>
                <w:rFonts w:ascii="Arial" w:hAnsi="Arial" w:cs="Arial"/>
                <w:b/>
                <w:bCs/>
                <w:sz w:val="20"/>
                <w:lang w:eastAsia="en-GB"/>
              </w:rPr>
            </w:pPr>
            <w:r w:rsidRPr="00C96D24">
              <w:rPr>
                <w:rFonts w:ascii="Arial" w:hAnsi="Arial" w:cs="Arial"/>
                <w:b/>
                <w:sz w:val="20"/>
                <w:lang w:eastAsia="en-GB"/>
              </w:rPr>
              <w:t>3.6        Days and Hours of Operation</w:t>
            </w:r>
          </w:p>
          <w:p w14:paraId="2EF6B149" w14:textId="0390E93D" w:rsidR="00F0220F" w:rsidRDefault="00F0220F" w:rsidP="001B2A88">
            <w:pPr>
              <w:jc w:val="both"/>
              <w:rPr>
                <w:rFonts w:ascii="Arial" w:hAnsi="Arial" w:cs="Arial"/>
                <w:sz w:val="20"/>
                <w:lang w:eastAsia="en-GB"/>
              </w:rPr>
            </w:pPr>
            <w:r w:rsidRPr="00C96D24">
              <w:rPr>
                <w:rFonts w:ascii="Arial" w:hAnsi="Arial" w:cs="Arial"/>
                <w:sz w:val="20"/>
                <w:lang w:eastAsia="en-GB"/>
              </w:rPr>
              <w:t xml:space="preserve">The Provider shall ensure that services are delivered across 7 days of the week offering choice of appointments in the evenings and or at the weekends. The Provider shall be flexible in its approach to 7 </w:t>
            </w:r>
            <w:proofErr w:type="gramStart"/>
            <w:r w:rsidRPr="00C96D24">
              <w:rPr>
                <w:rFonts w:ascii="Arial" w:hAnsi="Arial" w:cs="Arial"/>
                <w:sz w:val="20"/>
                <w:lang w:eastAsia="en-GB"/>
              </w:rPr>
              <w:t>day</w:t>
            </w:r>
            <w:proofErr w:type="gramEnd"/>
            <w:r w:rsidRPr="00C96D24">
              <w:rPr>
                <w:rFonts w:ascii="Arial" w:hAnsi="Arial" w:cs="Arial"/>
                <w:sz w:val="20"/>
                <w:lang w:eastAsia="en-GB"/>
              </w:rPr>
              <w:t xml:space="preserve"> working. </w:t>
            </w:r>
          </w:p>
          <w:p w14:paraId="69507AFC" w14:textId="4F8B0DBB" w:rsidR="001B2A88" w:rsidRDefault="001B2A88" w:rsidP="001B2A88">
            <w:pPr>
              <w:jc w:val="both"/>
              <w:rPr>
                <w:rFonts w:ascii="Arial" w:hAnsi="Arial" w:cs="Arial"/>
                <w:bCs/>
                <w:sz w:val="20"/>
                <w:lang w:eastAsia="en-GB"/>
              </w:rPr>
            </w:pPr>
          </w:p>
          <w:p w14:paraId="249AA643" w14:textId="77777777" w:rsidR="001B2A88" w:rsidRPr="00D5395C" w:rsidRDefault="001B2A88" w:rsidP="001B2A88">
            <w:pPr>
              <w:jc w:val="both"/>
              <w:rPr>
                <w:rFonts w:ascii="Arial" w:hAnsi="Arial" w:cs="Arial"/>
                <w:bCs/>
                <w:sz w:val="20"/>
                <w:lang w:eastAsia="en-GB"/>
              </w:rPr>
            </w:pPr>
          </w:p>
          <w:p w14:paraId="48FC0381" w14:textId="77777777" w:rsidR="00F0220F" w:rsidRPr="00C96D24" w:rsidRDefault="00F0220F" w:rsidP="00A01BC8">
            <w:pPr>
              <w:ind w:left="743" w:hanging="743"/>
              <w:jc w:val="both"/>
              <w:rPr>
                <w:rFonts w:ascii="Arial" w:hAnsi="Arial" w:cs="Arial"/>
                <w:b/>
                <w:bCs/>
                <w:sz w:val="20"/>
              </w:rPr>
            </w:pPr>
            <w:r w:rsidRPr="00C96D24">
              <w:rPr>
                <w:rFonts w:ascii="Arial" w:hAnsi="Arial" w:cs="Arial"/>
                <w:b/>
                <w:sz w:val="20"/>
              </w:rPr>
              <w:t>3.7        Any acceptance and exclusion criteria and thresholds</w:t>
            </w:r>
          </w:p>
          <w:p w14:paraId="071F385E" w14:textId="77777777" w:rsidR="00F0220F" w:rsidRPr="00D5395C" w:rsidRDefault="00F0220F" w:rsidP="001B2A88">
            <w:pPr>
              <w:jc w:val="both"/>
              <w:rPr>
                <w:rFonts w:ascii="Arial" w:hAnsi="Arial" w:cs="Arial"/>
                <w:b/>
                <w:bCs/>
                <w:sz w:val="20"/>
              </w:rPr>
            </w:pPr>
            <w:r w:rsidRPr="00C96D24">
              <w:rPr>
                <w:rFonts w:ascii="Arial" w:hAnsi="Arial" w:cs="Arial"/>
                <w:b/>
                <w:sz w:val="20"/>
              </w:rPr>
              <w:t>Referral Criteria</w:t>
            </w:r>
          </w:p>
          <w:p w14:paraId="53C23315" w14:textId="77777777" w:rsidR="00F0220F" w:rsidRPr="00C96D24" w:rsidRDefault="00F0220F" w:rsidP="001B2A88">
            <w:pPr>
              <w:jc w:val="both"/>
              <w:rPr>
                <w:rFonts w:ascii="Arial" w:hAnsi="Arial" w:cs="Arial"/>
                <w:bCs/>
                <w:sz w:val="20"/>
              </w:rPr>
            </w:pPr>
            <w:r w:rsidRPr="00C96D24">
              <w:rPr>
                <w:rFonts w:ascii="Arial" w:hAnsi="Arial" w:cs="Arial"/>
                <w:sz w:val="20"/>
              </w:rPr>
              <w:t xml:space="preserve">Referral thresholds for the </w:t>
            </w:r>
            <w:proofErr w:type="spellStart"/>
            <w:r w:rsidRPr="00C96D24">
              <w:rPr>
                <w:rFonts w:ascii="Arial" w:hAnsi="Arial" w:cs="Arial"/>
                <w:sz w:val="20"/>
              </w:rPr>
              <w:t>Gynaecology</w:t>
            </w:r>
            <w:proofErr w:type="spellEnd"/>
            <w:r w:rsidRPr="00C96D24">
              <w:rPr>
                <w:rFonts w:ascii="Arial" w:hAnsi="Arial" w:cs="Arial"/>
                <w:sz w:val="20"/>
              </w:rPr>
              <w:t xml:space="preserve"> Community Service are that the Service User must be/possess:</w:t>
            </w:r>
          </w:p>
          <w:p w14:paraId="5C2E8AAA"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Routine GP referral only</w:t>
            </w:r>
          </w:p>
          <w:p w14:paraId="008A7407"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 xml:space="preserve">Age 18 years and over </w:t>
            </w:r>
          </w:p>
          <w:p w14:paraId="5A91E2F8"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 xml:space="preserve">Service Users must be registered with a GP </w:t>
            </w:r>
            <w:r>
              <w:rPr>
                <w:rFonts w:ascii="Arial" w:hAnsi="Arial" w:cs="Arial"/>
                <w:sz w:val="20"/>
                <w:lang w:eastAsia="en-GB"/>
              </w:rPr>
              <w:t>w</w:t>
            </w:r>
            <w:r w:rsidRPr="00C96D24">
              <w:rPr>
                <w:rFonts w:ascii="Arial" w:hAnsi="Arial" w:cs="Arial"/>
                <w:sz w:val="20"/>
                <w:lang w:eastAsia="en-GB"/>
              </w:rPr>
              <w:t>ithin North Staffordshire</w:t>
            </w:r>
            <w:r>
              <w:rPr>
                <w:rFonts w:ascii="Arial" w:hAnsi="Arial" w:cs="Arial"/>
                <w:sz w:val="20"/>
                <w:lang w:eastAsia="en-GB"/>
              </w:rPr>
              <w:t xml:space="preserve">, </w:t>
            </w:r>
            <w:r w:rsidRPr="00C96D24">
              <w:rPr>
                <w:rFonts w:ascii="Arial" w:hAnsi="Arial" w:cs="Arial"/>
                <w:sz w:val="20"/>
                <w:lang w:eastAsia="en-GB"/>
              </w:rPr>
              <w:t>Stoke on Trent</w:t>
            </w:r>
            <w:r>
              <w:rPr>
                <w:rFonts w:ascii="Arial" w:hAnsi="Arial" w:cs="Arial"/>
                <w:sz w:val="20"/>
                <w:lang w:eastAsia="en-GB"/>
              </w:rPr>
              <w:t>, Stafford &amp; Surrounds and Cannock</w:t>
            </w:r>
            <w:r w:rsidRPr="00C96D24">
              <w:rPr>
                <w:rFonts w:ascii="Arial" w:hAnsi="Arial" w:cs="Arial"/>
                <w:sz w:val="20"/>
                <w:lang w:eastAsia="en-GB"/>
              </w:rPr>
              <w:t xml:space="preserve"> </w:t>
            </w:r>
          </w:p>
          <w:p w14:paraId="29BD274D"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 xml:space="preserve">Have a </w:t>
            </w:r>
            <w:proofErr w:type="spellStart"/>
            <w:r w:rsidRPr="00C96D24">
              <w:rPr>
                <w:rFonts w:ascii="Arial" w:hAnsi="Arial" w:cs="Arial"/>
                <w:sz w:val="20"/>
                <w:lang w:eastAsia="en-GB"/>
              </w:rPr>
              <w:t>Gynaecological</w:t>
            </w:r>
            <w:proofErr w:type="spellEnd"/>
            <w:r w:rsidRPr="00C96D24">
              <w:rPr>
                <w:rFonts w:ascii="Arial" w:hAnsi="Arial" w:cs="Arial"/>
                <w:sz w:val="20"/>
                <w:lang w:eastAsia="en-GB"/>
              </w:rPr>
              <w:t xml:space="preserve"> condition that the Provider has deemed suitable to treat in the community (see above conditions 3.2)</w:t>
            </w:r>
          </w:p>
          <w:p w14:paraId="589986CB" w14:textId="77777777" w:rsidR="00F0220F" w:rsidRPr="00DA15C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Complex presentation of a condition that may require further investigation.</w:t>
            </w:r>
          </w:p>
          <w:p w14:paraId="14D50113" w14:textId="77777777" w:rsidR="00F0220F" w:rsidRPr="00C96D24" w:rsidRDefault="00F0220F" w:rsidP="001B2A88">
            <w:pPr>
              <w:jc w:val="both"/>
              <w:rPr>
                <w:rFonts w:ascii="Arial" w:hAnsi="Arial" w:cs="Arial"/>
                <w:b/>
                <w:sz w:val="20"/>
              </w:rPr>
            </w:pPr>
            <w:r w:rsidRPr="00C96D24">
              <w:rPr>
                <w:rFonts w:ascii="Arial" w:hAnsi="Arial" w:cs="Arial"/>
                <w:b/>
                <w:sz w:val="20"/>
              </w:rPr>
              <w:t>Accessibility/acceptability</w:t>
            </w:r>
          </w:p>
          <w:p w14:paraId="4A96FBE3" w14:textId="77777777" w:rsidR="00F0220F" w:rsidRPr="00C96D24" w:rsidRDefault="00F0220F" w:rsidP="00F0220F">
            <w:pPr>
              <w:numPr>
                <w:ilvl w:val="0"/>
                <w:numId w:val="5"/>
              </w:numPr>
              <w:jc w:val="both"/>
              <w:rPr>
                <w:rFonts w:ascii="Arial" w:hAnsi="Arial" w:cs="Arial"/>
                <w:b/>
                <w:sz w:val="20"/>
                <w:lang w:eastAsia="en-GB"/>
              </w:rPr>
            </w:pPr>
            <w:r w:rsidRPr="00C96D24">
              <w:rPr>
                <w:rFonts w:ascii="Arial" w:hAnsi="Arial" w:cs="Arial"/>
                <w:sz w:val="20"/>
                <w:lang w:eastAsia="en-GB"/>
              </w:rPr>
              <w:t xml:space="preserve">GP referral to first Service User </w:t>
            </w:r>
            <w:proofErr w:type="gramStart"/>
            <w:r w:rsidRPr="00C96D24">
              <w:rPr>
                <w:rFonts w:ascii="Arial" w:hAnsi="Arial" w:cs="Arial"/>
                <w:sz w:val="20"/>
                <w:lang w:eastAsia="en-GB"/>
              </w:rPr>
              <w:t>appointment:-</w:t>
            </w:r>
            <w:proofErr w:type="gramEnd"/>
            <w:r w:rsidRPr="00C96D24">
              <w:rPr>
                <w:rFonts w:ascii="Arial" w:hAnsi="Arial" w:cs="Arial"/>
                <w:sz w:val="20"/>
                <w:lang w:eastAsia="en-GB"/>
              </w:rPr>
              <w:t xml:space="preserve"> 15 operational days  maximum</w:t>
            </w:r>
          </w:p>
          <w:p w14:paraId="1D49FFF8" w14:textId="77777777" w:rsidR="00F0220F" w:rsidRPr="00C96D24" w:rsidRDefault="00F0220F" w:rsidP="00F0220F">
            <w:pPr>
              <w:numPr>
                <w:ilvl w:val="0"/>
                <w:numId w:val="5"/>
              </w:numPr>
              <w:jc w:val="both"/>
              <w:rPr>
                <w:rFonts w:ascii="Arial" w:hAnsi="Arial" w:cs="Arial"/>
                <w:b/>
                <w:sz w:val="20"/>
                <w:lang w:eastAsia="en-GB"/>
              </w:rPr>
            </w:pPr>
            <w:r w:rsidRPr="00C96D24">
              <w:rPr>
                <w:rFonts w:ascii="Arial" w:hAnsi="Arial" w:cs="Arial"/>
                <w:sz w:val="20"/>
                <w:lang w:eastAsia="en-GB"/>
              </w:rPr>
              <w:t>Diagnostic tests: - as part of the first appointment for ultrasound and blood tests as a minimum</w:t>
            </w:r>
          </w:p>
          <w:p w14:paraId="3AED9207" w14:textId="77777777" w:rsidR="00F0220F" w:rsidRPr="00C96D24" w:rsidRDefault="00F0220F" w:rsidP="00F0220F">
            <w:pPr>
              <w:numPr>
                <w:ilvl w:val="0"/>
                <w:numId w:val="5"/>
              </w:numPr>
              <w:jc w:val="both"/>
              <w:rPr>
                <w:rFonts w:ascii="Arial" w:hAnsi="Arial" w:cs="Arial"/>
                <w:b/>
                <w:sz w:val="20"/>
                <w:lang w:eastAsia="en-GB"/>
              </w:rPr>
            </w:pPr>
            <w:r w:rsidRPr="00C96D24">
              <w:rPr>
                <w:rFonts w:ascii="Arial" w:hAnsi="Arial" w:cs="Arial"/>
                <w:sz w:val="20"/>
                <w:lang w:eastAsia="en-GB"/>
              </w:rPr>
              <w:t>Other diagnostic tests (</w:t>
            </w:r>
            <w:proofErr w:type="gramStart"/>
            <w:r w:rsidRPr="00C96D24">
              <w:rPr>
                <w:rFonts w:ascii="Arial" w:hAnsi="Arial" w:cs="Arial"/>
                <w:sz w:val="20"/>
                <w:lang w:eastAsia="en-GB"/>
              </w:rPr>
              <w:t>e.g.</w:t>
            </w:r>
            <w:proofErr w:type="gramEnd"/>
            <w:r w:rsidRPr="00C96D24">
              <w:rPr>
                <w:rFonts w:ascii="Arial" w:hAnsi="Arial" w:cs="Arial"/>
                <w:sz w:val="20"/>
                <w:lang w:eastAsia="en-GB"/>
              </w:rPr>
              <w:t xml:space="preserve"> CT/ MRI) shall be requested and reported back to the Provider within 10 operational days</w:t>
            </w:r>
          </w:p>
          <w:p w14:paraId="4707F494" w14:textId="77777777" w:rsidR="00F0220F" w:rsidRPr="00C96D24" w:rsidRDefault="00F0220F" w:rsidP="00F0220F">
            <w:pPr>
              <w:numPr>
                <w:ilvl w:val="0"/>
                <w:numId w:val="5"/>
              </w:numPr>
              <w:jc w:val="both"/>
              <w:rPr>
                <w:rFonts w:ascii="Arial" w:hAnsi="Arial" w:cs="Arial"/>
                <w:b/>
                <w:sz w:val="20"/>
                <w:lang w:eastAsia="en-GB"/>
              </w:rPr>
            </w:pPr>
            <w:r w:rsidRPr="00C96D24">
              <w:rPr>
                <w:rFonts w:ascii="Arial" w:hAnsi="Arial" w:cs="Arial"/>
                <w:sz w:val="20"/>
                <w:lang w:eastAsia="en-GB"/>
              </w:rPr>
              <w:t xml:space="preserve">If referral to secondary care is deemed </w:t>
            </w:r>
            <w:r>
              <w:rPr>
                <w:rFonts w:ascii="Arial" w:hAnsi="Arial" w:cs="Arial"/>
                <w:sz w:val="20"/>
                <w:lang w:eastAsia="en-GB"/>
              </w:rPr>
              <w:t xml:space="preserve">necessary </w:t>
            </w:r>
            <w:r w:rsidRPr="00C96D24">
              <w:rPr>
                <w:rFonts w:ascii="Arial" w:hAnsi="Arial" w:cs="Arial"/>
                <w:sz w:val="20"/>
                <w:lang w:eastAsia="en-GB"/>
              </w:rPr>
              <w:t xml:space="preserve">at </w:t>
            </w:r>
            <w:proofErr w:type="gramStart"/>
            <w:r w:rsidRPr="00C96D24">
              <w:rPr>
                <w:rFonts w:ascii="Arial" w:hAnsi="Arial" w:cs="Arial"/>
                <w:sz w:val="20"/>
                <w:lang w:eastAsia="en-GB"/>
              </w:rPr>
              <w:t>triage</w:t>
            </w:r>
            <w:proofErr w:type="gramEnd"/>
            <w:r w:rsidRPr="00C96D24">
              <w:rPr>
                <w:rFonts w:ascii="Arial" w:hAnsi="Arial" w:cs="Arial"/>
                <w:sz w:val="20"/>
                <w:lang w:eastAsia="en-GB"/>
              </w:rPr>
              <w:t xml:space="preserve"> then the referral should be sent back to the Choice and Referral Centre </w:t>
            </w:r>
            <w:r>
              <w:rPr>
                <w:rFonts w:ascii="Arial" w:hAnsi="Arial" w:cs="Arial"/>
                <w:sz w:val="20"/>
                <w:lang w:eastAsia="en-GB"/>
              </w:rPr>
              <w:t xml:space="preserve">(for North Staffs and Stoke patients only) </w:t>
            </w:r>
            <w:r w:rsidRPr="00C96D24">
              <w:rPr>
                <w:rFonts w:ascii="Arial" w:hAnsi="Arial" w:cs="Arial"/>
                <w:sz w:val="20"/>
                <w:lang w:eastAsia="en-GB"/>
              </w:rPr>
              <w:t>within 24 hours</w:t>
            </w:r>
            <w:r>
              <w:rPr>
                <w:rFonts w:ascii="Arial" w:hAnsi="Arial" w:cs="Arial"/>
                <w:sz w:val="20"/>
                <w:lang w:eastAsia="en-GB"/>
              </w:rPr>
              <w:t xml:space="preserve">. For SAS and Cannock </w:t>
            </w:r>
            <w:proofErr w:type="gramStart"/>
            <w:r>
              <w:rPr>
                <w:rFonts w:ascii="Arial" w:hAnsi="Arial" w:cs="Arial"/>
                <w:sz w:val="20"/>
                <w:lang w:eastAsia="en-GB"/>
              </w:rPr>
              <w:t>patients</w:t>
            </w:r>
            <w:proofErr w:type="gramEnd"/>
            <w:r>
              <w:rPr>
                <w:rFonts w:ascii="Arial" w:hAnsi="Arial" w:cs="Arial"/>
                <w:sz w:val="20"/>
                <w:lang w:eastAsia="en-GB"/>
              </w:rPr>
              <w:t xml:space="preserve"> onward referrals should be made via e-RS</w:t>
            </w:r>
            <w:r w:rsidRPr="00C96D24">
              <w:rPr>
                <w:rFonts w:ascii="Arial" w:hAnsi="Arial" w:cs="Arial"/>
                <w:sz w:val="20"/>
                <w:lang w:eastAsia="en-GB"/>
              </w:rPr>
              <w:t xml:space="preserve"> </w:t>
            </w:r>
          </w:p>
          <w:p w14:paraId="173EAA09" w14:textId="77777777" w:rsidR="00F0220F" w:rsidRPr="00C96D24" w:rsidRDefault="00F0220F" w:rsidP="00F0220F">
            <w:pPr>
              <w:numPr>
                <w:ilvl w:val="0"/>
                <w:numId w:val="5"/>
              </w:numPr>
              <w:jc w:val="both"/>
              <w:rPr>
                <w:rFonts w:ascii="Arial" w:hAnsi="Arial" w:cs="Arial"/>
                <w:b/>
                <w:sz w:val="20"/>
                <w:lang w:eastAsia="en-GB"/>
              </w:rPr>
            </w:pPr>
            <w:r w:rsidRPr="00C96D24">
              <w:rPr>
                <w:rFonts w:ascii="Arial" w:hAnsi="Arial" w:cs="Arial"/>
                <w:sz w:val="20"/>
                <w:lang w:eastAsia="en-GB"/>
              </w:rPr>
              <w:t>If onward referral</w:t>
            </w:r>
            <w:r>
              <w:rPr>
                <w:rFonts w:ascii="Arial" w:hAnsi="Arial" w:cs="Arial"/>
                <w:sz w:val="20"/>
                <w:lang w:eastAsia="en-GB"/>
              </w:rPr>
              <w:t xml:space="preserve"> for North Staffs and Stoke patients</w:t>
            </w:r>
            <w:r w:rsidRPr="00C96D24">
              <w:rPr>
                <w:rFonts w:ascii="Arial" w:hAnsi="Arial" w:cs="Arial"/>
                <w:sz w:val="20"/>
                <w:lang w:eastAsia="en-GB"/>
              </w:rPr>
              <w:t xml:space="preserve"> is deemed appropriate after being seen within the service, then the referral should be sent back to the Choice and Referral Centre </w:t>
            </w:r>
            <w:r>
              <w:rPr>
                <w:rFonts w:ascii="Arial" w:hAnsi="Arial" w:cs="Arial"/>
                <w:sz w:val="20"/>
                <w:lang w:eastAsia="en-GB"/>
              </w:rPr>
              <w:t xml:space="preserve">in </w:t>
            </w:r>
            <w:r w:rsidRPr="00C96D24">
              <w:rPr>
                <w:rFonts w:ascii="Arial" w:hAnsi="Arial" w:cs="Arial"/>
                <w:sz w:val="20"/>
                <w:lang w:eastAsia="en-GB"/>
              </w:rPr>
              <w:t xml:space="preserve">2 operational </w:t>
            </w:r>
            <w:proofErr w:type="gramStart"/>
            <w:r w:rsidRPr="00C96D24">
              <w:rPr>
                <w:rFonts w:ascii="Arial" w:hAnsi="Arial" w:cs="Arial"/>
                <w:sz w:val="20"/>
                <w:lang w:eastAsia="en-GB"/>
              </w:rPr>
              <w:t>days</w:t>
            </w:r>
            <w:proofErr w:type="gramEnd"/>
            <w:r w:rsidRPr="00C96D24">
              <w:rPr>
                <w:rFonts w:ascii="Arial" w:hAnsi="Arial" w:cs="Arial"/>
                <w:sz w:val="20"/>
                <w:lang w:eastAsia="en-GB"/>
              </w:rPr>
              <w:t xml:space="preserve"> </w:t>
            </w:r>
          </w:p>
          <w:p w14:paraId="5A0DCDB2" w14:textId="5BE91E52" w:rsidR="00F0220F" w:rsidRPr="00DA15C4" w:rsidRDefault="00F0220F" w:rsidP="00F0220F">
            <w:pPr>
              <w:numPr>
                <w:ilvl w:val="0"/>
                <w:numId w:val="5"/>
              </w:numPr>
              <w:jc w:val="both"/>
              <w:rPr>
                <w:rFonts w:ascii="Arial" w:hAnsi="Arial" w:cs="Arial"/>
                <w:b/>
                <w:sz w:val="20"/>
                <w:lang w:eastAsia="en-GB"/>
              </w:rPr>
            </w:pPr>
            <w:r w:rsidRPr="00C96D24">
              <w:rPr>
                <w:rFonts w:ascii="Arial" w:hAnsi="Arial" w:cs="Arial"/>
                <w:sz w:val="20"/>
                <w:lang w:eastAsia="en-GB"/>
              </w:rPr>
              <w:t xml:space="preserve">Follow up ratios are </w:t>
            </w:r>
            <w:proofErr w:type="spellStart"/>
            <w:r w:rsidRPr="00C96D24">
              <w:rPr>
                <w:rFonts w:ascii="Arial" w:hAnsi="Arial" w:cs="Arial"/>
                <w:sz w:val="20"/>
                <w:lang w:eastAsia="en-GB"/>
              </w:rPr>
              <w:t>minimised</w:t>
            </w:r>
            <w:proofErr w:type="spellEnd"/>
            <w:r w:rsidRPr="00C96D24">
              <w:rPr>
                <w:rFonts w:ascii="Arial" w:hAnsi="Arial" w:cs="Arial"/>
                <w:sz w:val="20"/>
                <w:lang w:eastAsia="en-GB"/>
              </w:rPr>
              <w:t xml:space="preserve"> due to the “one stop” </w:t>
            </w:r>
            <w:r>
              <w:rPr>
                <w:rFonts w:ascii="Arial" w:hAnsi="Arial" w:cs="Arial"/>
                <w:sz w:val="20"/>
                <w:lang w:eastAsia="en-GB"/>
              </w:rPr>
              <w:t>approach</w:t>
            </w:r>
            <w:r w:rsidRPr="00C96D24">
              <w:rPr>
                <w:rFonts w:ascii="Arial" w:hAnsi="Arial" w:cs="Arial"/>
                <w:sz w:val="20"/>
                <w:lang w:eastAsia="en-GB"/>
              </w:rPr>
              <w:t xml:space="preserve"> of the proposed service. New: Follow up ratios should not exceed 1:1.2</w:t>
            </w:r>
          </w:p>
          <w:p w14:paraId="5E9908DE" w14:textId="77777777" w:rsidR="00F0220F" w:rsidRPr="00C96D24" w:rsidRDefault="00F0220F" w:rsidP="00A01BC8">
            <w:pPr>
              <w:ind w:left="743"/>
              <w:jc w:val="both"/>
              <w:rPr>
                <w:rFonts w:ascii="Arial" w:hAnsi="Arial" w:cs="Arial"/>
                <w:b/>
                <w:bCs/>
                <w:sz w:val="20"/>
              </w:rPr>
            </w:pPr>
            <w:r w:rsidRPr="00C96D24">
              <w:rPr>
                <w:rFonts w:ascii="Arial" w:hAnsi="Arial" w:cs="Arial"/>
                <w:b/>
                <w:sz w:val="20"/>
              </w:rPr>
              <w:t xml:space="preserve">The following </w:t>
            </w:r>
            <w:r>
              <w:rPr>
                <w:rFonts w:ascii="Arial" w:hAnsi="Arial" w:cs="Arial"/>
                <w:b/>
                <w:sz w:val="20"/>
              </w:rPr>
              <w:t>exclusion criteria applies to</w:t>
            </w:r>
            <w:r w:rsidRPr="00C96D24">
              <w:rPr>
                <w:rFonts w:ascii="Arial" w:hAnsi="Arial" w:cs="Arial"/>
                <w:b/>
                <w:sz w:val="20"/>
              </w:rPr>
              <w:t xml:space="preserve"> the Community </w:t>
            </w:r>
            <w:proofErr w:type="spellStart"/>
            <w:r w:rsidRPr="00C96D24">
              <w:rPr>
                <w:rFonts w:ascii="Arial" w:hAnsi="Arial" w:cs="Arial"/>
                <w:b/>
                <w:sz w:val="20"/>
              </w:rPr>
              <w:t>Gynaecology</w:t>
            </w:r>
            <w:proofErr w:type="spellEnd"/>
            <w:r w:rsidRPr="00C96D24">
              <w:rPr>
                <w:rFonts w:ascii="Arial" w:hAnsi="Arial" w:cs="Arial"/>
                <w:b/>
                <w:sz w:val="20"/>
              </w:rPr>
              <w:t xml:space="preserve"> Service</w:t>
            </w:r>
          </w:p>
          <w:p w14:paraId="2FF6195F"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Service Users under 18 years of age</w:t>
            </w:r>
          </w:p>
          <w:p w14:paraId="0F381A7F"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Red flags. – (</w:t>
            </w:r>
            <w:r>
              <w:rPr>
                <w:rFonts w:ascii="Arial" w:hAnsi="Arial" w:cs="Arial"/>
                <w:sz w:val="20"/>
                <w:lang w:eastAsia="en-GB"/>
              </w:rPr>
              <w:t>possible cancer, 2ww referrals</w:t>
            </w:r>
            <w:r w:rsidRPr="00C96D24">
              <w:rPr>
                <w:rFonts w:ascii="Arial" w:hAnsi="Arial" w:cs="Arial"/>
                <w:sz w:val="20"/>
                <w:lang w:eastAsia="en-GB"/>
              </w:rPr>
              <w:t>)</w:t>
            </w:r>
          </w:p>
          <w:p w14:paraId="765D2A76"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All service users not registered with a GP within the North Staffordshire</w:t>
            </w:r>
            <w:r>
              <w:rPr>
                <w:rFonts w:ascii="Arial" w:hAnsi="Arial" w:cs="Arial"/>
                <w:sz w:val="20"/>
                <w:lang w:eastAsia="en-GB"/>
              </w:rPr>
              <w:t xml:space="preserve">, Stoke on Trent, Stafford &amp; Surrounds and Cannock </w:t>
            </w:r>
            <w:proofErr w:type="gramStart"/>
            <w:r w:rsidRPr="00C96D24">
              <w:rPr>
                <w:rFonts w:ascii="Arial" w:hAnsi="Arial" w:cs="Arial"/>
                <w:sz w:val="20"/>
                <w:lang w:eastAsia="en-GB"/>
              </w:rPr>
              <w:t>area</w:t>
            </w:r>
            <w:proofErr w:type="gramEnd"/>
            <w:r w:rsidRPr="00C96D24">
              <w:rPr>
                <w:rFonts w:ascii="Arial" w:hAnsi="Arial" w:cs="Arial"/>
                <w:sz w:val="20"/>
                <w:lang w:eastAsia="en-GB"/>
              </w:rPr>
              <w:t xml:space="preserve"> </w:t>
            </w:r>
          </w:p>
          <w:p w14:paraId="6F32F723"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 xml:space="preserve">Urgent GP referrals </w:t>
            </w:r>
          </w:p>
          <w:p w14:paraId="113FE6BD"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Suspected cancer</w:t>
            </w:r>
          </w:p>
          <w:p w14:paraId="5B839F39" w14:textId="77777777" w:rsidR="00F0220F" w:rsidRPr="00C96D24" w:rsidRDefault="00F0220F" w:rsidP="00F0220F">
            <w:pPr>
              <w:numPr>
                <w:ilvl w:val="0"/>
                <w:numId w:val="5"/>
              </w:numPr>
              <w:jc w:val="both"/>
              <w:rPr>
                <w:rFonts w:ascii="Arial" w:hAnsi="Arial" w:cs="Arial"/>
                <w:b/>
                <w:bCs/>
                <w:sz w:val="20"/>
                <w:lang w:eastAsia="en-GB"/>
              </w:rPr>
            </w:pPr>
            <w:proofErr w:type="gramStart"/>
            <w:r w:rsidRPr="00C96D24">
              <w:rPr>
                <w:rFonts w:ascii="Arial" w:hAnsi="Arial" w:cs="Arial"/>
                <w:sz w:val="20"/>
                <w:lang w:eastAsia="en-GB"/>
              </w:rPr>
              <w:t>Long acting</w:t>
            </w:r>
            <w:proofErr w:type="gramEnd"/>
            <w:r w:rsidRPr="00C96D24">
              <w:rPr>
                <w:rFonts w:ascii="Arial" w:hAnsi="Arial" w:cs="Arial"/>
                <w:sz w:val="20"/>
                <w:lang w:eastAsia="en-GB"/>
              </w:rPr>
              <w:t xml:space="preserve"> contraception</w:t>
            </w:r>
          </w:p>
          <w:p w14:paraId="6380413F"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Infertility investigations/assessment and treatment</w:t>
            </w:r>
          </w:p>
          <w:p w14:paraId="4A53EB2C"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Post-operative patients who are experiencing complications</w:t>
            </w:r>
          </w:p>
          <w:p w14:paraId="1071D64C" w14:textId="59674BF7" w:rsidR="00F0220F" w:rsidRPr="001B2A88"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Self-referrals are not accepted within this service</w:t>
            </w:r>
            <w:r w:rsidR="001B2A88">
              <w:rPr>
                <w:rFonts w:ascii="Arial" w:hAnsi="Arial" w:cs="Arial"/>
                <w:sz w:val="20"/>
                <w:lang w:eastAsia="en-GB"/>
              </w:rPr>
              <w:t>.</w:t>
            </w:r>
          </w:p>
          <w:p w14:paraId="6ADA20C3" w14:textId="77777777" w:rsidR="001B2A88" w:rsidRPr="00DA15C4" w:rsidRDefault="001B2A88" w:rsidP="001B2A88">
            <w:pPr>
              <w:ind w:left="360"/>
              <w:jc w:val="both"/>
              <w:rPr>
                <w:rFonts w:ascii="Arial" w:hAnsi="Arial" w:cs="Arial"/>
                <w:b/>
                <w:bCs/>
                <w:sz w:val="20"/>
                <w:lang w:eastAsia="en-GB"/>
              </w:rPr>
            </w:pPr>
          </w:p>
          <w:p w14:paraId="7A36D6E1" w14:textId="77777777" w:rsidR="00F0220F" w:rsidRPr="00C96D24" w:rsidRDefault="00F0220F" w:rsidP="001B2A88">
            <w:pPr>
              <w:jc w:val="both"/>
              <w:rPr>
                <w:rFonts w:ascii="Arial" w:hAnsi="Arial" w:cs="Arial"/>
                <w:b/>
                <w:sz w:val="20"/>
              </w:rPr>
            </w:pPr>
            <w:r w:rsidRPr="00C96D24">
              <w:rPr>
                <w:rFonts w:ascii="Arial" w:hAnsi="Arial" w:cs="Arial"/>
                <w:b/>
                <w:sz w:val="20"/>
              </w:rPr>
              <w:t xml:space="preserve">Response time &amp; detail </w:t>
            </w:r>
            <w:proofErr w:type="spellStart"/>
            <w:r w:rsidRPr="00C96D24">
              <w:rPr>
                <w:rFonts w:ascii="Arial" w:hAnsi="Arial" w:cs="Arial"/>
                <w:b/>
                <w:sz w:val="20"/>
              </w:rPr>
              <w:t>prioritisation</w:t>
            </w:r>
            <w:proofErr w:type="spellEnd"/>
          </w:p>
          <w:p w14:paraId="24DE7B90"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 xml:space="preserve">Referrals will </w:t>
            </w:r>
            <w:r>
              <w:rPr>
                <w:rFonts w:ascii="Arial" w:hAnsi="Arial" w:cs="Arial"/>
                <w:sz w:val="20"/>
                <w:lang w:eastAsia="en-GB"/>
              </w:rPr>
              <w:t xml:space="preserve">be accepted from the Staffordshire ICB Choice and Referral Team and directly via e-RS for SAS and Cannock </w:t>
            </w:r>
            <w:proofErr w:type="gramStart"/>
            <w:r>
              <w:rPr>
                <w:rFonts w:ascii="Arial" w:hAnsi="Arial" w:cs="Arial"/>
                <w:sz w:val="20"/>
                <w:lang w:eastAsia="en-GB"/>
              </w:rPr>
              <w:t>patients</w:t>
            </w:r>
            <w:r w:rsidRPr="00C96D24">
              <w:rPr>
                <w:rFonts w:ascii="Arial" w:hAnsi="Arial" w:cs="Arial"/>
                <w:sz w:val="20"/>
                <w:lang w:eastAsia="en-GB"/>
              </w:rPr>
              <w:t>;</w:t>
            </w:r>
            <w:proofErr w:type="gramEnd"/>
            <w:r w:rsidRPr="00C96D24">
              <w:rPr>
                <w:rFonts w:ascii="Arial" w:hAnsi="Arial" w:cs="Arial"/>
                <w:sz w:val="20"/>
                <w:lang w:eastAsia="en-GB"/>
              </w:rPr>
              <w:t xml:space="preserve"> </w:t>
            </w:r>
          </w:p>
          <w:p w14:paraId="063706AD"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 xml:space="preserve">Triage of all referrals within 48 hours of </w:t>
            </w:r>
            <w:proofErr w:type="gramStart"/>
            <w:r w:rsidRPr="00C96D24">
              <w:rPr>
                <w:rFonts w:ascii="Arial" w:hAnsi="Arial" w:cs="Arial"/>
                <w:sz w:val="20"/>
                <w:lang w:eastAsia="en-GB"/>
              </w:rPr>
              <w:t>receipt;</w:t>
            </w:r>
            <w:proofErr w:type="gramEnd"/>
          </w:p>
          <w:p w14:paraId="0807D9A4"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 xml:space="preserve">GP referral to first Service User </w:t>
            </w:r>
            <w:proofErr w:type="gramStart"/>
            <w:r w:rsidRPr="00C96D24">
              <w:rPr>
                <w:rFonts w:ascii="Arial" w:hAnsi="Arial" w:cs="Arial"/>
                <w:sz w:val="20"/>
                <w:lang w:eastAsia="en-GB"/>
              </w:rPr>
              <w:t>appointment:-</w:t>
            </w:r>
            <w:proofErr w:type="gramEnd"/>
            <w:r w:rsidRPr="00C96D24">
              <w:rPr>
                <w:rFonts w:ascii="Arial" w:hAnsi="Arial" w:cs="Arial"/>
                <w:sz w:val="20"/>
                <w:lang w:eastAsia="en-GB"/>
              </w:rPr>
              <w:t xml:space="preserve"> 15 operational days  maximum</w:t>
            </w:r>
          </w:p>
          <w:p w14:paraId="3035244C"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Diagnostic tests: - as part of the first appointment for ultrasound and blood tests as a minimum</w:t>
            </w:r>
          </w:p>
          <w:p w14:paraId="01BE4889" w14:textId="77777777" w:rsidR="00F0220F" w:rsidRPr="00C96D24" w:rsidRDefault="00F0220F" w:rsidP="00F0220F">
            <w:pPr>
              <w:numPr>
                <w:ilvl w:val="0"/>
                <w:numId w:val="5"/>
              </w:numPr>
              <w:jc w:val="both"/>
              <w:rPr>
                <w:rFonts w:ascii="Arial" w:hAnsi="Arial" w:cs="Arial"/>
                <w:b/>
                <w:bCs/>
                <w:sz w:val="20"/>
                <w:lang w:eastAsia="en-GB"/>
              </w:rPr>
            </w:pPr>
            <w:r w:rsidRPr="00C96D24">
              <w:rPr>
                <w:rFonts w:ascii="Arial" w:hAnsi="Arial" w:cs="Arial"/>
                <w:sz w:val="20"/>
                <w:lang w:eastAsia="en-GB"/>
              </w:rPr>
              <w:t>Other diagnostic tests (</w:t>
            </w:r>
            <w:proofErr w:type="gramStart"/>
            <w:r w:rsidRPr="00C96D24">
              <w:rPr>
                <w:rFonts w:ascii="Arial" w:hAnsi="Arial" w:cs="Arial"/>
                <w:sz w:val="20"/>
                <w:lang w:eastAsia="en-GB"/>
              </w:rPr>
              <w:t>e.g.</w:t>
            </w:r>
            <w:proofErr w:type="gramEnd"/>
            <w:r w:rsidRPr="00C96D24">
              <w:rPr>
                <w:rFonts w:ascii="Arial" w:hAnsi="Arial" w:cs="Arial"/>
                <w:sz w:val="20"/>
                <w:lang w:eastAsia="en-GB"/>
              </w:rPr>
              <w:t xml:space="preserve"> CT/ MRI) shall be requested and reported back to the Provider within 10 operational days. </w:t>
            </w:r>
          </w:p>
          <w:p w14:paraId="7BF169D6" w14:textId="4D27D778" w:rsidR="00F0220F" w:rsidRPr="00C96D24" w:rsidRDefault="00F0220F" w:rsidP="001B2A88">
            <w:pPr>
              <w:jc w:val="both"/>
              <w:rPr>
                <w:rFonts w:ascii="Arial" w:hAnsi="Arial" w:cs="Arial"/>
                <w:sz w:val="20"/>
              </w:rPr>
            </w:pPr>
            <w:r w:rsidRPr="00C96D24">
              <w:rPr>
                <w:rFonts w:ascii="Arial" w:hAnsi="Arial" w:cs="Arial"/>
                <w:sz w:val="20"/>
              </w:rPr>
              <w:t xml:space="preserve">All Service Users being referred on to secondary care shall be offered a choice of Provider. The Provider shall </w:t>
            </w:r>
            <w:r>
              <w:rPr>
                <w:rFonts w:ascii="Arial" w:hAnsi="Arial" w:cs="Arial"/>
                <w:sz w:val="20"/>
              </w:rPr>
              <w:t>have sufficient knowledge of local secondary care providers to support the patient to make an informed choice</w:t>
            </w:r>
            <w:r w:rsidR="001B2A88">
              <w:rPr>
                <w:rFonts w:ascii="Arial" w:hAnsi="Arial" w:cs="Arial"/>
                <w:sz w:val="20"/>
              </w:rPr>
              <w:t>.</w:t>
            </w:r>
          </w:p>
          <w:p w14:paraId="0BD679CC" w14:textId="77777777" w:rsidR="00F0220F" w:rsidRPr="00DA15C4" w:rsidRDefault="00F0220F" w:rsidP="001B2A88">
            <w:pPr>
              <w:jc w:val="both"/>
              <w:rPr>
                <w:rFonts w:ascii="Arial" w:hAnsi="Arial" w:cs="Arial"/>
                <w:b/>
                <w:bCs/>
                <w:sz w:val="20"/>
              </w:rPr>
            </w:pPr>
            <w:r w:rsidRPr="00C96D24">
              <w:rPr>
                <w:rFonts w:ascii="Arial" w:hAnsi="Arial" w:cs="Arial"/>
                <w:b/>
                <w:sz w:val="20"/>
              </w:rPr>
              <w:t>Interdependence with other services/providers</w:t>
            </w:r>
          </w:p>
          <w:p w14:paraId="3E0B4DEB"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w:t>
            </w:r>
            <w:proofErr w:type="spellStart"/>
            <w:r w:rsidRPr="00C96D24">
              <w:rPr>
                <w:rFonts w:ascii="Arial" w:hAnsi="Arial" w:cs="Arial"/>
                <w:sz w:val="20"/>
              </w:rPr>
              <w:t>Gynaecology</w:t>
            </w:r>
            <w:proofErr w:type="spellEnd"/>
            <w:r w:rsidRPr="00C96D24">
              <w:rPr>
                <w:rFonts w:ascii="Arial" w:hAnsi="Arial" w:cs="Arial"/>
                <w:sz w:val="20"/>
              </w:rPr>
              <w:t xml:space="preserve"> Service shall be expected to work alongside numerous partners including:</w:t>
            </w:r>
          </w:p>
          <w:p w14:paraId="52B8FCCC"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General Practitioners</w:t>
            </w:r>
          </w:p>
          <w:p w14:paraId="1DC70271"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Practice Teams</w:t>
            </w:r>
          </w:p>
          <w:p w14:paraId="76B564D7"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Service Users</w:t>
            </w:r>
          </w:p>
          <w:p w14:paraId="27EA8A5D"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Carers</w:t>
            </w:r>
          </w:p>
          <w:p w14:paraId="6BCAC7CE"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Commissioners</w:t>
            </w:r>
          </w:p>
          <w:p w14:paraId="5D60289D"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Primary Care Rehabilitation Team</w:t>
            </w:r>
          </w:p>
          <w:p w14:paraId="4D02F5C3"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Community Physiotherapy teams</w:t>
            </w:r>
          </w:p>
          <w:p w14:paraId="059B14CF" w14:textId="0C81EF89"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 xml:space="preserve">Other services </w:t>
            </w:r>
            <w:proofErr w:type="gramStart"/>
            <w:r w:rsidRPr="00C96D24">
              <w:rPr>
                <w:rFonts w:ascii="Arial" w:hAnsi="Arial" w:cs="Arial"/>
                <w:sz w:val="20"/>
                <w:lang w:eastAsia="en-GB"/>
              </w:rPr>
              <w:t>e.g.</w:t>
            </w:r>
            <w:proofErr w:type="gramEnd"/>
            <w:r w:rsidRPr="00C96D24">
              <w:rPr>
                <w:rFonts w:ascii="Arial" w:hAnsi="Arial" w:cs="Arial"/>
                <w:sz w:val="20"/>
                <w:lang w:eastAsia="en-GB"/>
              </w:rPr>
              <w:t xml:space="preserve"> nursing and therapy teams</w:t>
            </w:r>
          </w:p>
          <w:p w14:paraId="2979E9F2"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 xml:space="preserve">Secondary care providers and Consultants from a range of specialties, </w:t>
            </w:r>
          </w:p>
          <w:p w14:paraId="4510AADA" w14:textId="77777777" w:rsidR="00F0220F" w:rsidRPr="00DA15C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Choice and Referral Centre (Commissioner</w:t>
            </w:r>
          </w:p>
          <w:p w14:paraId="2B77410B" w14:textId="77777777" w:rsidR="00F0220F" w:rsidRPr="00C96D24" w:rsidRDefault="00F0220F" w:rsidP="001B2A88">
            <w:pPr>
              <w:jc w:val="both"/>
              <w:rPr>
                <w:rFonts w:ascii="Arial" w:hAnsi="Arial" w:cs="Arial"/>
                <w:sz w:val="20"/>
              </w:rPr>
            </w:pPr>
            <w:r w:rsidRPr="00C96D24">
              <w:rPr>
                <w:rFonts w:ascii="Arial" w:hAnsi="Arial" w:cs="Arial"/>
                <w:sz w:val="20"/>
              </w:rPr>
              <w:t xml:space="preserve">There are local networks that the service shall be expected to link into </w:t>
            </w:r>
            <w:proofErr w:type="gramStart"/>
            <w:r w:rsidRPr="00C96D24">
              <w:rPr>
                <w:rFonts w:ascii="Arial" w:hAnsi="Arial" w:cs="Arial"/>
                <w:sz w:val="20"/>
              </w:rPr>
              <w:t>in order to</w:t>
            </w:r>
            <w:proofErr w:type="gramEnd"/>
            <w:r w:rsidRPr="00C96D24">
              <w:rPr>
                <w:rFonts w:ascii="Arial" w:hAnsi="Arial" w:cs="Arial"/>
                <w:sz w:val="20"/>
              </w:rPr>
              <w:t xml:space="preserve"> </w:t>
            </w:r>
            <w:proofErr w:type="spellStart"/>
            <w:r w:rsidRPr="00C96D24">
              <w:rPr>
                <w:rFonts w:ascii="Arial" w:hAnsi="Arial" w:cs="Arial"/>
                <w:sz w:val="20"/>
              </w:rPr>
              <w:t>maximise</w:t>
            </w:r>
            <w:proofErr w:type="spellEnd"/>
            <w:r w:rsidRPr="00C96D24">
              <w:rPr>
                <w:rFonts w:ascii="Arial" w:hAnsi="Arial" w:cs="Arial"/>
                <w:sz w:val="20"/>
              </w:rPr>
              <w:t xml:space="preserve"> Service User effectiveness. </w:t>
            </w:r>
            <w:proofErr w:type="gramStart"/>
            <w:r w:rsidRPr="00C96D24">
              <w:rPr>
                <w:rFonts w:ascii="Arial" w:hAnsi="Arial" w:cs="Arial"/>
                <w:sz w:val="20"/>
              </w:rPr>
              <w:t>E.g.</w:t>
            </w:r>
            <w:proofErr w:type="gramEnd"/>
            <w:r w:rsidRPr="00C96D24">
              <w:rPr>
                <w:rFonts w:ascii="Arial" w:hAnsi="Arial" w:cs="Arial"/>
                <w:sz w:val="20"/>
              </w:rPr>
              <w:t xml:space="preserve"> voluntary sector. Where appropriate, Service Users shall be referred to </w:t>
            </w:r>
            <w:proofErr w:type="gramStart"/>
            <w:r w:rsidRPr="00C96D24">
              <w:rPr>
                <w:rFonts w:ascii="Arial" w:hAnsi="Arial" w:cs="Arial"/>
                <w:sz w:val="20"/>
              </w:rPr>
              <w:t>either the</w:t>
            </w:r>
            <w:proofErr w:type="gramEnd"/>
            <w:r w:rsidRPr="00C96D24">
              <w:rPr>
                <w:rFonts w:ascii="Arial" w:hAnsi="Arial" w:cs="Arial"/>
                <w:sz w:val="20"/>
              </w:rPr>
              <w:t xml:space="preserve"> voluntary sector for additional support with their condition(s).</w:t>
            </w:r>
          </w:p>
          <w:p w14:paraId="1907004A" w14:textId="77777777" w:rsidR="00F0220F" w:rsidRPr="00DA15C4" w:rsidRDefault="00F0220F" w:rsidP="001B2A88">
            <w:pPr>
              <w:jc w:val="both"/>
              <w:rPr>
                <w:rFonts w:ascii="Arial" w:hAnsi="Arial" w:cs="Arial"/>
                <w:b/>
                <w:sz w:val="20"/>
              </w:rPr>
            </w:pPr>
            <w:r w:rsidRPr="00C96D24">
              <w:rPr>
                <w:rFonts w:ascii="Arial" w:hAnsi="Arial" w:cs="Arial"/>
                <w:b/>
                <w:sz w:val="20"/>
              </w:rPr>
              <w:t xml:space="preserve"> IM&amp;T and Information Governance </w:t>
            </w:r>
          </w:p>
          <w:p w14:paraId="3CA2E0B0" w14:textId="77777777" w:rsidR="00F0220F" w:rsidRPr="00C96D24" w:rsidRDefault="00F0220F" w:rsidP="001B2A88">
            <w:pPr>
              <w:jc w:val="both"/>
              <w:rPr>
                <w:rFonts w:ascii="Arial" w:hAnsi="Arial" w:cs="Arial"/>
                <w:bCs/>
                <w:sz w:val="20"/>
              </w:rPr>
            </w:pPr>
            <w:r w:rsidRPr="00C96D24">
              <w:rPr>
                <w:rFonts w:ascii="Arial" w:hAnsi="Arial" w:cs="Arial"/>
                <w:sz w:val="20"/>
              </w:rPr>
              <w:t>The Provider shall comply with the Information Governance Framework for Health and Social Care and ensure that information relating to patients is safeguarded and taken account of in relation to:</w:t>
            </w:r>
          </w:p>
          <w:p w14:paraId="4F92968E"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Patient confidentiality</w:t>
            </w:r>
          </w:p>
          <w:p w14:paraId="45A69E87"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Caldicott Guardian Principles</w:t>
            </w:r>
          </w:p>
          <w:p w14:paraId="241C6BD3" w14:textId="77777777"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Consent to treatment and use of information</w:t>
            </w:r>
          </w:p>
          <w:p w14:paraId="71613BC4" w14:textId="6FCF258C" w:rsidR="00F0220F" w:rsidRPr="001B2A88"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NHS Standards for Information Security</w:t>
            </w:r>
          </w:p>
          <w:p w14:paraId="78E05056" w14:textId="5076E369" w:rsidR="001B2A88" w:rsidRDefault="001B2A88" w:rsidP="001B2A88">
            <w:pPr>
              <w:ind w:left="360"/>
              <w:jc w:val="both"/>
              <w:rPr>
                <w:rFonts w:ascii="Arial" w:hAnsi="Arial" w:cs="Arial"/>
                <w:bCs/>
                <w:sz w:val="20"/>
                <w:lang w:eastAsia="en-GB"/>
              </w:rPr>
            </w:pPr>
          </w:p>
          <w:p w14:paraId="7BFF09D5" w14:textId="77777777" w:rsidR="001B2A88" w:rsidRPr="00DA15C4" w:rsidRDefault="001B2A88" w:rsidP="001B2A88">
            <w:pPr>
              <w:ind w:left="360"/>
              <w:jc w:val="both"/>
              <w:rPr>
                <w:rFonts w:ascii="Arial" w:hAnsi="Arial" w:cs="Arial"/>
                <w:bCs/>
                <w:sz w:val="20"/>
                <w:lang w:eastAsia="en-GB"/>
              </w:rPr>
            </w:pPr>
          </w:p>
          <w:p w14:paraId="3A3EBE4C"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provider shall have robust and effective systems in place for handling information securely and confidentially, with appropriate information sharing agreements in place with all partner </w:t>
            </w:r>
            <w:proofErr w:type="spellStart"/>
            <w:r w:rsidRPr="00C96D24">
              <w:rPr>
                <w:rFonts w:ascii="Arial" w:hAnsi="Arial" w:cs="Arial"/>
                <w:sz w:val="20"/>
              </w:rPr>
              <w:t>organisations</w:t>
            </w:r>
            <w:proofErr w:type="spellEnd"/>
            <w:r w:rsidRPr="00C96D24">
              <w:rPr>
                <w:rFonts w:ascii="Arial" w:hAnsi="Arial" w:cs="Arial"/>
                <w:sz w:val="20"/>
              </w:rPr>
              <w:t>.  The Provider shall achieve and maintain a minimum of level 2 compliance of each component of the Information Governance Toolkit which will be submitted annually.</w:t>
            </w:r>
          </w:p>
          <w:p w14:paraId="14173943" w14:textId="77777777" w:rsidR="00F0220F" w:rsidRDefault="00F0220F" w:rsidP="001B2A88">
            <w:pPr>
              <w:jc w:val="both"/>
              <w:rPr>
                <w:rFonts w:ascii="Arial" w:hAnsi="Arial" w:cs="Arial"/>
                <w:sz w:val="20"/>
              </w:rPr>
            </w:pPr>
            <w:r w:rsidRPr="00C96D24">
              <w:rPr>
                <w:rFonts w:ascii="Arial" w:hAnsi="Arial" w:cs="Arial"/>
                <w:sz w:val="20"/>
              </w:rPr>
              <w:t xml:space="preserve">The Provider shall demonstrate compliance with relevant legal and regulatory standards regarding data protection and information governance and ensure that all staff contracted by them and who access NHS Information, documents, IT systems and networks are properly trained and </w:t>
            </w:r>
            <w:proofErr w:type="spellStart"/>
            <w:r w:rsidRPr="00C96D24">
              <w:rPr>
                <w:rFonts w:ascii="Arial" w:hAnsi="Arial" w:cs="Arial"/>
                <w:sz w:val="20"/>
              </w:rPr>
              <w:t>authorised</w:t>
            </w:r>
            <w:proofErr w:type="spellEnd"/>
            <w:r w:rsidRPr="00C96D24">
              <w:rPr>
                <w:rFonts w:ascii="Arial" w:hAnsi="Arial" w:cs="Arial"/>
                <w:sz w:val="20"/>
              </w:rPr>
              <w:t xml:space="preserve"> to do so.</w:t>
            </w:r>
          </w:p>
          <w:p w14:paraId="59FC7609" w14:textId="77777777" w:rsidR="00F0220F" w:rsidRPr="00C96D24" w:rsidRDefault="00F0220F" w:rsidP="001B2A88">
            <w:pPr>
              <w:jc w:val="both"/>
              <w:rPr>
                <w:rFonts w:ascii="Arial" w:hAnsi="Arial" w:cs="Arial"/>
                <w:bCs/>
                <w:sz w:val="20"/>
              </w:rPr>
            </w:pPr>
            <w:r>
              <w:rPr>
                <w:rFonts w:ascii="Arial" w:hAnsi="Arial" w:cs="Arial"/>
                <w:bCs/>
                <w:sz w:val="20"/>
              </w:rPr>
              <w:t>The Provider will submit the relevant commissioning data set to SUS as per national data collection guidance.</w:t>
            </w:r>
          </w:p>
          <w:p w14:paraId="45492809" w14:textId="77777777" w:rsidR="00F0220F" w:rsidRPr="00C96D24" w:rsidRDefault="00F0220F" w:rsidP="001B2A88">
            <w:pPr>
              <w:jc w:val="both"/>
              <w:rPr>
                <w:rFonts w:ascii="Arial" w:hAnsi="Arial" w:cs="Arial"/>
                <w:b/>
                <w:bCs/>
                <w:sz w:val="20"/>
              </w:rPr>
            </w:pPr>
            <w:r w:rsidRPr="00C96D24">
              <w:rPr>
                <w:rFonts w:ascii="Arial" w:hAnsi="Arial" w:cs="Arial"/>
                <w:b/>
                <w:sz w:val="20"/>
              </w:rPr>
              <w:t xml:space="preserve">Medicines </w:t>
            </w:r>
            <w:proofErr w:type="spellStart"/>
            <w:r w:rsidRPr="00C96D24">
              <w:rPr>
                <w:rFonts w:ascii="Arial" w:hAnsi="Arial" w:cs="Arial"/>
                <w:b/>
                <w:sz w:val="20"/>
              </w:rPr>
              <w:t>Optimisation</w:t>
            </w:r>
            <w:proofErr w:type="spellEnd"/>
            <w:r w:rsidRPr="00C96D24">
              <w:rPr>
                <w:rFonts w:ascii="Arial" w:hAnsi="Arial" w:cs="Arial"/>
                <w:b/>
                <w:sz w:val="20"/>
              </w:rPr>
              <w:t xml:space="preserve"> </w:t>
            </w:r>
          </w:p>
          <w:p w14:paraId="2291C946" w14:textId="77777777" w:rsidR="00F0220F" w:rsidRPr="00C96D24" w:rsidRDefault="00F0220F" w:rsidP="001B2A88">
            <w:pPr>
              <w:jc w:val="both"/>
              <w:rPr>
                <w:rFonts w:ascii="Arial" w:hAnsi="Arial" w:cs="Arial"/>
                <w:bCs/>
                <w:sz w:val="20"/>
                <w:lang w:eastAsia="en-GB"/>
              </w:rPr>
            </w:pPr>
            <w:r w:rsidRPr="00C96D24">
              <w:rPr>
                <w:rFonts w:ascii="Arial" w:hAnsi="Arial" w:cs="Arial"/>
                <w:sz w:val="20"/>
                <w:lang w:eastAsia="en-GB"/>
              </w:rPr>
              <w:t xml:space="preserve">The Provider shall abide by any commissioning policies or positioning statements provided by commissioners. </w:t>
            </w:r>
          </w:p>
          <w:p w14:paraId="4DE33A67" w14:textId="77777777" w:rsidR="00F0220F" w:rsidRPr="00C96D24" w:rsidRDefault="00F0220F" w:rsidP="001B2A88">
            <w:pPr>
              <w:jc w:val="both"/>
              <w:rPr>
                <w:rFonts w:ascii="Arial" w:hAnsi="Arial" w:cs="Arial"/>
                <w:bCs/>
                <w:sz w:val="20"/>
                <w:lang w:eastAsia="en-GB"/>
              </w:rPr>
            </w:pPr>
            <w:r w:rsidRPr="00C96D24">
              <w:rPr>
                <w:rFonts w:ascii="Arial" w:hAnsi="Arial" w:cs="Arial"/>
                <w:sz w:val="20"/>
                <w:lang w:eastAsia="en-GB"/>
              </w:rPr>
              <w:t xml:space="preserve">The Provider shall conform and adhere where appropriate to NICE guidance. </w:t>
            </w:r>
          </w:p>
          <w:p w14:paraId="21444F32"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Provider shall request in writing, prior approval for any high cost excluded </w:t>
            </w:r>
            <w:proofErr w:type="spellStart"/>
            <w:r w:rsidRPr="00C96D24">
              <w:rPr>
                <w:rFonts w:ascii="Arial" w:hAnsi="Arial" w:cs="Arial"/>
                <w:sz w:val="20"/>
              </w:rPr>
              <w:t>PbR</w:t>
            </w:r>
            <w:proofErr w:type="spellEnd"/>
            <w:r w:rsidRPr="00C96D24">
              <w:rPr>
                <w:rFonts w:ascii="Arial" w:hAnsi="Arial" w:cs="Arial"/>
                <w:sz w:val="20"/>
              </w:rPr>
              <w:t xml:space="preserve"> drugs. </w:t>
            </w:r>
          </w:p>
          <w:p w14:paraId="549EF978" w14:textId="77777777" w:rsidR="00F0220F" w:rsidRPr="00C96D24" w:rsidRDefault="00F0220F" w:rsidP="001B2A88">
            <w:pPr>
              <w:jc w:val="both"/>
              <w:rPr>
                <w:rFonts w:ascii="Arial" w:hAnsi="Arial" w:cs="Arial"/>
                <w:bCs/>
                <w:sz w:val="20"/>
              </w:rPr>
            </w:pPr>
            <w:r w:rsidRPr="00C96D24">
              <w:rPr>
                <w:rFonts w:ascii="Arial" w:hAnsi="Arial" w:cs="Arial"/>
                <w:sz w:val="20"/>
              </w:rPr>
              <w:t>The Provider shall ensure that all clinicians and health care staff involved in enabling access to medicines are aware of the requirements of this section of the specification and abide by its terms.</w:t>
            </w:r>
          </w:p>
          <w:p w14:paraId="71D5554B"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Provider shall develop and maintain </w:t>
            </w:r>
            <w:proofErr w:type="spellStart"/>
            <w:r w:rsidRPr="00C96D24">
              <w:rPr>
                <w:rFonts w:ascii="Arial" w:hAnsi="Arial" w:cs="Arial"/>
                <w:sz w:val="20"/>
              </w:rPr>
              <w:t>organisational</w:t>
            </w:r>
            <w:proofErr w:type="spellEnd"/>
            <w:r w:rsidRPr="00C96D24">
              <w:rPr>
                <w:rFonts w:ascii="Arial" w:hAnsi="Arial" w:cs="Arial"/>
                <w:sz w:val="20"/>
              </w:rPr>
              <w:t xml:space="preserve"> policies and procedures that reflect the standards of care and patient safety that might reasonably be expected from such a provider and ensure that policies and procedures are effectively communicated throughout the </w:t>
            </w:r>
            <w:proofErr w:type="spellStart"/>
            <w:r w:rsidRPr="00C96D24">
              <w:rPr>
                <w:rFonts w:ascii="Arial" w:hAnsi="Arial" w:cs="Arial"/>
                <w:sz w:val="20"/>
              </w:rPr>
              <w:t>organisation</w:t>
            </w:r>
            <w:proofErr w:type="spellEnd"/>
            <w:r w:rsidRPr="00C96D24">
              <w:rPr>
                <w:rFonts w:ascii="Arial" w:hAnsi="Arial" w:cs="Arial"/>
                <w:sz w:val="20"/>
              </w:rPr>
              <w:t>.   All policies and procedures must comply with the relevant regulations with regards to medicines including the Medicines Act 1968, Human Medicines Regulation 2012, the Misuse of Drugs Act 1971 (as amended), the Misuse of Drugs Regulations 2001 (as amended), the Misuse of Drugs (Safe Custody) Regulations (as amended), the Health Act 2006 and the Mental Health Act 2007.</w:t>
            </w:r>
          </w:p>
          <w:p w14:paraId="2036233F" w14:textId="77777777" w:rsidR="00F0220F" w:rsidRPr="00C96D24" w:rsidRDefault="00F0220F" w:rsidP="001B2A88">
            <w:pPr>
              <w:jc w:val="both"/>
              <w:rPr>
                <w:rFonts w:ascii="Arial" w:hAnsi="Arial" w:cs="Arial"/>
                <w:bCs/>
                <w:sz w:val="20"/>
                <w:lang w:eastAsia="en-GB"/>
              </w:rPr>
            </w:pPr>
            <w:r w:rsidRPr="00C96D24">
              <w:rPr>
                <w:rFonts w:ascii="Arial" w:hAnsi="Arial" w:cs="Arial"/>
                <w:sz w:val="20"/>
                <w:lang w:eastAsia="en-GB"/>
              </w:rPr>
              <w:t xml:space="preserve">Prescribing of any medication will be required for 28 days (or such shorter period for a full course of medication as appropriate) post discharge and will be provided as part of the service and will be included in the price. Any recommendation for continued prescribing in primary care must adhere to local </w:t>
            </w:r>
            <w:r>
              <w:rPr>
                <w:rFonts w:ascii="Arial" w:hAnsi="Arial" w:cs="Arial"/>
                <w:sz w:val="20"/>
                <w:lang w:eastAsia="en-GB"/>
              </w:rPr>
              <w:t>ICB’s</w:t>
            </w:r>
            <w:r w:rsidRPr="00C96D24">
              <w:rPr>
                <w:rFonts w:ascii="Arial" w:hAnsi="Arial" w:cs="Arial"/>
                <w:sz w:val="20"/>
                <w:lang w:eastAsia="en-GB"/>
              </w:rPr>
              <w:t xml:space="preserve"> formularies and guidelines.  </w:t>
            </w:r>
          </w:p>
          <w:p w14:paraId="57F2EB3F" w14:textId="77777777" w:rsidR="00F0220F" w:rsidRPr="00C96D24" w:rsidRDefault="00F0220F" w:rsidP="001B2A88">
            <w:pPr>
              <w:jc w:val="both"/>
              <w:rPr>
                <w:rFonts w:ascii="Arial" w:hAnsi="Arial" w:cs="Arial"/>
                <w:bCs/>
                <w:sz w:val="20"/>
              </w:rPr>
            </w:pPr>
            <w:r w:rsidRPr="00C96D24">
              <w:rPr>
                <w:rFonts w:ascii="Arial" w:hAnsi="Arial" w:cs="Arial"/>
                <w:sz w:val="20"/>
              </w:rPr>
              <w:t>The provider shall ensure that it has robust and auditable systems in place for procurement, storage, dispensing, prescribing and disposal of medicines. Electronic record keeping will be an integral component of these systems and it should be possible for records of medicines supplies and prescribing to be shared electronically with electronic medical systems in General Practice. Where electronic record keeping arrangements do not comply with Controlled Drugs Regulations, paper recording systems must be in place.</w:t>
            </w:r>
          </w:p>
          <w:p w14:paraId="1D37B50B"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service shall ensure that prescription forms (whether single sheets or pads) are stored </w:t>
            </w:r>
            <w:proofErr w:type="gramStart"/>
            <w:r w:rsidRPr="00C96D24">
              <w:rPr>
                <w:rFonts w:ascii="Arial" w:hAnsi="Arial" w:cs="Arial"/>
                <w:sz w:val="20"/>
              </w:rPr>
              <w:t>securely</w:t>
            </w:r>
            <w:proofErr w:type="gramEnd"/>
            <w:r w:rsidRPr="00C96D24">
              <w:rPr>
                <w:rFonts w:ascii="Arial" w:hAnsi="Arial" w:cs="Arial"/>
                <w:sz w:val="20"/>
              </w:rPr>
              <w:t xml:space="preserve"> and that robust and auditable systems are in place for use of prescription forms ensuring that each form can be accounted for.  </w:t>
            </w:r>
          </w:p>
          <w:p w14:paraId="7D2922B6" w14:textId="77777777" w:rsidR="00F0220F" w:rsidRPr="00C96D24" w:rsidRDefault="00F0220F" w:rsidP="001B2A88">
            <w:pPr>
              <w:jc w:val="both"/>
              <w:rPr>
                <w:rFonts w:ascii="Arial" w:hAnsi="Arial" w:cs="Arial"/>
                <w:bCs/>
                <w:sz w:val="20"/>
              </w:rPr>
            </w:pPr>
            <w:r w:rsidRPr="00C96D24">
              <w:rPr>
                <w:rFonts w:ascii="Arial" w:hAnsi="Arial" w:cs="Arial"/>
                <w:sz w:val="20"/>
              </w:rPr>
              <w:t>All staff involved in supply or prescribing of medicines must have the relevant qualification to perform that role.</w:t>
            </w:r>
          </w:p>
          <w:p w14:paraId="2E259768" w14:textId="77777777" w:rsidR="00F0220F" w:rsidRPr="00C96D24" w:rsidRDefault="00F0220F" w:rsidP="001B2A88">
            <w:pPr>
              <w:jc w:val="both"/>
              <w:rPr>
                <w:rFonts w:ascii="Arial" w:hAnsi="Arial" w:cs="Arial"/>
                <w:bCs/>
                <w:sz w:val="20"/>
              </w:rPr>
            </w:pPr>
            <w:r w:rsidRPr="00C96D24">
              <w:rPr>
                <w:rFonts w:ascii="Arial" w:hAnsi="Arial" w:cs="Arial"/>
                <w:sz w:val="20"/>
              </w:rPr>
              <w:t xml:space="preserve">All medicines management activities should be covered by Standard Operating Procedures that meet current legislation, </w:t>
            </w:r>
            <w:proofErr w:type="gramStart"/>
            <w:r w:rsidRPr="00C96D24">
              <w:rPr>
                <w:rFonts w:ascii="Arial" w:hAnsi="Arial" w:cs="Arial"/>
                <w:sz w:val="20"/>
              </w:rPr>
              <w:t>licensing</w:t>
            </w:r>
            <w:proofErr w:type="gramEnd"/>
            <w:r w:rsidRPr="00C96D24">
              <w:rPr>
                <w:rFonts w:ascii="Arial" w:hAnsi="Arial" w:cs="Arial"/>
                <w:sz w:val="20"/>
              </w:rPr>
              <w:t xml:space="preserve"> and good practice.</w:t>
            </w:r>
          </w:p>
          <w:p w14:paraId="732E2AD9" w14:textId="77777777" w:rsidR="00F0220F" w:rsidRPr="00C96D24" w:rsidRDefault="00F0220F" w:rsidP="001B2A88">
            <w:pPr>
              <w:jc w:val="both"/>
              <w:rPr>
                <w:rFonts w:ascii="Arial" w:hAnsi="Arial" w:cs="Arial"/>
                <w:bCs/>
                <w:sz w:val="20"/>
              </w:rPr>
            </w:pPr>
            <w:r w:rsidRPr="00C96D24">
              <w:rPr>
                <w:rFonts w:ascii="Arial" w:hAnsi="Arial" w:cs="Arial"/>
                <w:sz w:val="20"/>
              </w:rPr>
              <w:t>The provider shall have appropriate written procedures in place for dealing with patient safety incidents and near misses involving medicines. Reporting of these incidents shall comply with both local and national systems. The provider shall undertake audits of reported incidents at intervals specified by the Commissioner with audit reports submitted to the Commissioner.</w:t>
            </w:r>
          </w:p>
          <w:p w14:paraId="4D2EBE44" w14:textId="77777777" w:rsidR="00F0220F" w:rsidRPr="00C96D24" w:rsidRDefault="00F0220F" w:rsidP="001B2A88">
            <w:pPr>
              <w:jc w:val="both"/>
              <w:rPr>
                <w:rFonts w:ascii="Arial" w:hAnsi="Arial" w:cs="Arial"/>
                <w:bCs/>
                <w:sz w:val="20"/>
              </w:rPr>
            </w:pPr>
            <w:r w:rsidRPr="00C96D24">
              <w:rPr>
                <w:rFonts w:ascii="Arial" w:hAnsi="Arial" w:cs="Arial"/>
                <w:sz w:val="20"/>
              </w:rPr>
              <w:t>Commissioners will not support the use of unlicensed drugs where an appropriate licensed alternative is available.</w:t>
            </w:r>
          </w:p>
          <w:p w14:paraId="1546253A" w14:textId="77777777" w:rsidR="00F0220F" w:rsidRPr="00C96D24" w:rsidRDefault="00F0220F" w:rsidP="001B2A88">
            <w:pPr>
              <w:jc w:val="both"/>
              <w:rPr>
                <w:rFonts w:ascii="Arial" w:hAnsi="Arial" w:cs="Arial"/>
                <w:b/>
                <w:bCs/>
                <w:sz w:val="20"/>
              </w:rPr>
            </w:pPr>
            <w:r w:rsidRPr="00C96D24">
              <w:rPr>
                <w:rFonts w:ascii="Arial" w:hAnsi="Arial" w:cs="Arial"/>
                <w:b/>
                <w:sz w:val="20"/>
              </w:rPr>
              <w:t xml:space="preserve">Workforce </w:t>
            </w:r>
          </w:p>
          <w:p w14:paraId="3F0ED279" w14:textId="77777777" w:rsidR="00F0220F" w:rsidRPr="00C96D24" w:rsidRDefault="00F0220F" w:rsidP="001B2A88">
            <w:pPr>
              <w:jc w:val="both"/>
              <w:rPr>
                <w:rFonts w:ascii="Arial" w:eastAsia="Calibri" w:hAnsi="Arial" w:cs="Arial"/>
                <w:bCs/>
                <w:sz w:val="20"/>
                <w:lang w:eastAsia="en-GB"/>
              </w:rPr>
            </w:pPr>
            <w:r w:rsidRPr="00C96D24">
              <w:rPr>
                <w:rFonts w:ascii="Arial" w:eastAsia="Calibri" w:hAnsi="Arial" w:cs="Arial"/>
                <w:sz w:val="20"/>
                <w:lang w:eastAsia="en-GB"/>
              </w:rPr>
              <w:t xml:space="preserve">A consultant-led service is a service where a consultant retains overall clinical responsibility for the service, care professional team or treatment. </w:t>
            </w:r>
          </w:p>
          <w:p w14:paraId="36AD52D6" w14:textId="77777777" w:rsidR="00F0220F" w:rsidRPr="00DA15C4" w:rsidRDefault="00F0220F" w:rsidP="001B2A88">
            <w:pPr>
              <w:jc w:val="both"/>
              <w:rPr>
                <w:rFonts w:ascii="Arial" w:eastAsia="Calibri" w:hAnsi="Arial" w:cs="Arial"/>
                <w:bCs/>
                <w:sz w:val="20"/>
                <w:lang w:eastAsia="en-GB"/>
              </w:rPr>
            </w:pPr>
            <w:r w:rsidRPr="00C96D24">
              <w:rPr>
                <w:rFonts w:ascii="Arial" w:eastAsia="Calibri" w:hAnsi="Arial" w:cs="Arial"/>
                <w:sz w:val="20"/>
                <w:lang w:eastAsia="en-GB"/>
              </w:rPr>
              <w:t xml:space="preserve">All appointments will be delivered by a Consultant </w:t>
            </w:r>
            <w:proofErr w:type="spellStart"/>
            <w:r w:rsidRPr="00C96D24">
              <w:rPr>
                <w:rFonts w:ascii="Arial" w:eastAsia="Calibri" w:hAnsi="Arial" w:cs="Arial"/>
                <w:sz w:val="20"/>
                <w:lang w:eastAsia="en-GB"/>
              </w:rPr>
              <w:t>Gynaecologist</w:t>
            </w:r>
            <w:proofErr w:type="spellEnd"/>
            <w:r w:rsidRPr="00C96D24">
              <w:rPr>
                <w:rFonts w:ascii="Arial" w:eastAsia="Calibri" w:hAnsi="Arial" w:cs="Arial"/>
                <w:sz w:val="20"/>
                <w:lang w:eastAsia="en-GB"/>
              </w:rPr>
              <w:t xml:space="preserve">. There is an expectation that the ‘one stop’ ultrasound activity will be undertaken by the Consultant </w:t>
            </w:r>
            <w:proofErr w:type="spellStart"/>
            <w:r w:rsidRPr="00C96D24">
              <w:rPr>
                <w:rFonts w:ascii="Arial" w:eastAsia="Calibri" w:hAnsi="Arial" w:cs="Arial"/>
                <w:sz w:val="20"/>
                <w:lang w:eastAsia="en-GB"/>
              </w:rPr>
              <w:t>Gynaecologist</w:t>
            </w:r>
            <w:proofErr w:type="spellEnd"/>
            <w:r w:rsidRPr="00C96D24">
              <w:rPr>
                <w:rFonts w:ascii="Arial" w:eastAsia="Calibri" w:hAnsi="Arial" w:cs="Arial"/>
                <w:sz w:val="20"/>
                <w:lang w:eastAsia="en-GB"/>
              </w:rPr>
              <w:t xml:space="preserve"> or by a suitably qualified Sonographer. </w:t>
            </w:r>
          </w:p>
          <w:p w14:paraId="324F9E48" w14:textId="77777777" w:rsidR="00F0220F" w:rsidRPr="00C96D24" w:rsidRDefault="00F0220F" w:rsidP="001B2A88">
            <w:pPr>
              <w:jc w:val="both"/>
              <w:rPr>
                <w:rFonts w:ascii="Arial" w:hAnsi="Arial" w:cs="Arial"/>
                <w:bCs/>
                <w:sz w:val="20"/>
              </w:rPr>
            </w:pPr>
            <w:r w:rsidRPr="00C96D24">
              <w:rPr>
                <w:rFonts w:ascii="Arial" w:hAnsi="Arial" w:cs="Arial"/>
                <w:sz w:val="20"/>
              </w:rPr>
              <w:t>All staff providing the service must provide evidence to demonstrate their respective experience and competencies required.</w:t>
            </w:r>
          </w:p>
          <w:p w14:paraId="3377EF06" w14:textId="77777777" w:rsidR="00F0220F" w:rsidRPr="00C96D24" w:rsidRDefault="00F0220F" w:rsidP="001B2A88">
            <w:pPr>
              <w:jc w:val="both"/>
              <w:rPr>
                <w:rFonts w:ascii="Arial" w:hAnsi="Arial" w:cs="Arial"/>
                <w:bCs/>
                <w:sz w:val="20"/>
              </w:rPr>
            </w:pPr>
            <w:r w:rsidRPr="00C96D24">
              <w:rPr>
                <w:rFonts w:ascii="Arial" w:hAnsi="Arial" w:cs="Arial"/>
                <w:sz w:val="20"/>
              </w:rPr>
              <w:t>The Provider shall be responsible for ensuring that (where relevant) their clinical and / or non-clinical staff:</w:t>
            </w:r>
          </w:p>
          <w:p w14:paraId="1B197BDE" w14:textId="022936A8"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Are up to date with all statutory mandatory training as set out by the Provider</w:t>
            </w:r>
            <w:r w:rsidR="001B2A88">
              <w:rPr>
                <w:rFonts w:ascii="Arial" w:hAnsi="Arial" w:cs="Arial"/>
                <w:sz w:val="20"/>
                <w:lang w:eastAsia="en-GB"/>
              </w:rPr>
              <w:t>.</w:t>
            </w:r>
          </w:p>
          <w:p w14:paraId="3BB1C073" w14:textId="02226B54"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Have relevant professional registration and enhanced Criminal Record and Barring checks undertaken prior to seeing patients alone</w:t>
            </w:r>
            <w:r w:rsidR="001B2A88">
              <w:rPr>
                <w:rFonts w:ascii="Arial" w:hAnsi="Arial" w:cs="Arial"/>
                <w:sz w:val="20"/>
                <w:lang w:eastAsia="en-GB"/>
              </w:rPr>
              <w:t>.</w:t>
            </w:r>
          </w:p>
          <w:p w14:paraId="2D30DC96" w14:textId="7D7C3401"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Have maintained relevant professional registration whilst delivering services on behalf of the Provider.  The Provider is required to conduct frequent registration audits to ensure compliance</w:t>
            </w:r>
            <w:r w:rsidR="001B2A88">
              <w:rPr>
                <w:rFonts w:ascii="Arial" w:hAnsi="Arial" w:cs="Arial"/>
                <w:sz w:val="20"/>
                <w:lang w:eastAsia="en-GB"/>
              </w:rPr>
              <w:t>.</w:t>
            </w:r>
          </w:p>
          <w:p w14:paraId="468B340B" w14:textId="20E40DEF" w:rsidR="00F0220F" w:rsidRPr="00C96D2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Have the appropriate Medical Indemnity Insurance and that their conduct is in line with the relevant terms and conditions set out in insurance as to not render that insurance invalid</w:t>
            </w:r>
            <w:r w:rsidR="001B2A88">
              <w:rPr>
                <w:rFonts w:ascii="Arial" w:hAnsi="Arial" w:cs="Arial"/>
                <w:sz w:val="20"/>
                <w:lang w:eastAsia="en-GB"/>
              </w:rPr>
              <w:t>.</w:t>
            </w:r>
          </w:p>
          <w:p w14:paraId="655863C2" w14:textId="67F75AAB" w:rsidR="00F0220F" w:rsidRPr="00DA15C4" w:rsidRDefault="00F0220F" w:rsidP="00F0220F">
            <w:pPr>
              <w:numPr>
                <w:ilvl w:val="0"/>
                <w:numId w:val="5"/>
              </w:numPr>
              <w:jc w:val="both"/>
              <w:rPr>
                <w:rFonts w:ascii="Arial" w:hAnsi="Arial" w:cs="Arial"/>
                <w:bCs/>
                <w:sz w:val="20"/>
                <w:lang w:eastAsia="en-GB"/>
              </w:rPr>
            </w:pPr>
            <w:r w:rsidRPr="00C96D24">
              <w:rPr>
                <w:rFonts w:ascii="Arial" w:hAnsi="Arial" w:cs="Arial"/>
                <w:sz w:val="20"/>
                <w:lang w:eastAsia="en-GB"/>
              </w:rPr>
              <w:t>Undertake education events on topics to be agreed with the commissioner</w:t>
            </w:r>
            <w:r w:rsidR="001B2A88">
              <w:rPr>
                <w:rFonts w:ascii="Arial" w:hAnsi="Arial" w:cs="Arial"/>
                <w:sz w:val="20"/>
                <w:lang w:eastAsia="en-GB"/>
              </w:rPr>
              <w:t>.</w:t>
            </w:r>
          </w:p>
          <w:p w14:paraId="0AF7FA8C" w14:textId="77777777" w:rsidR="00F0220F" w:rsidRPr="00C96D24" w:rsidRDefault="00F0220F" w:rsidP="001B2A88">
            <w:pPr>
              <w:jc w:val="both"/>
              <w:rPr>
                <w:rFonts w:ascii="Arial" w:hAnsi="Arial" w:cs="Arial"/>
                <w:bCs/>
                <w:sz w:val="20"/>
              </w:rPr>
            </w:pPr>
            <w:r w:rsidRPr="00C96D24">
              <w:rPr>
                <w:rFonts w:ascii="Arial" w:hAnsi="Arial" w:cs="Arial"/>
                <w:sz w:val="20"/>
              </w:rPr>
              <w:t xml:space="preserve">The service shall be staffed by appropriately qualified health care professionals in sufficient numbers to deliver the needs of the service. All staff should meet the required clinical accreditation standards and competencies for delivery. </w:t>
            </w:r>
          </w:p>
          <w:p w14:paraId="66538401" w14:textId="77777777" w:rsidR="00F0220F" w:rsidRPr="00DA15C4" w:rsidRDefault="00F0220F" w:rsidP="001B2A88">
            <w:pPr>
              <w:jc w:val="both"/>
              <w:rPr>
                <w:rFonts w:ascii="Arial" w:hAnsi="Arial" w:cs="Arial"/>
                <w:b/>
                <w:bCs/>
                <w:sz w:val="20"/>
              </w:rPr>
            </w:pPr>
            <w:r w:rsidRPr="00C96D24">
              <w:rPr>
                <w:rFonts w:ascii="Arial" w:hAnsi="Arial" w:cs="Arial"/>
                <w:b/>
                <w:sz w:val="20"/>
              </w:rPr>
              <w:t xml:space="preserve">Equity and equality of access </w:t>
            </w:r>
          </w:p>
          <w:p w14:paraId="2CFC0E94" w14:textId="77777777" w:rsidR="00F0220F" w:rsidRPr="00C96D24" w:rsidRDefault="00F0220F" w:rsidP="001B2A88">
            <w:pPr>
              <w:jc w:val="both"/>
              <w:rPr>
                <w:rFonts w:ascii="Arial" w:hAnsi="Arial" w:cs="Arial"/>
                <w:bCs/>
                <w:sz w:val="20"/>
              </w:rPr>
            </w:pPr>
            <w:r w:rsidRPr="00C96D24">
              <w:rPr>
                <w:rFonts w:ascii="Arial" w:hAnsi="Arial" w:cs="Arial"/>
                <w:sz w:val="20"/>
              </w:rPr>
              <w:t>Equity of access and quality of care will be provided to all who need it regardless of age, gender expression, disability, sexual orientation, partnership status or ethnicity unless there is evidence that these factors affect the appropriateness or effectiveness of the intervention / treatment.</w:t>
            </w:r>
          </w:p>
          <w:p w14:paraId="5CC8130A" w14:textId="77777777" w:rsidR="00F0220F" w:rsidRPr="00DA15C4" w:rsidRDefault="00F0220F" w:rsidP="00A01BC8">
            <w:pPr>
              <w:rPr>
                <w:rFonts w:ascii="Arial" w:hAnsi="Arial" w:cs="Arial"/>
                <w:b/>
                <w:bCs/>
                <w:sz w:val="20"/>
              </w:rPr>
            </w:pPr>
            <w:r w:rsidRPr="00C96D24">
              <w:rPr>
                <w:rFonts w:ascii="Arial" w:hAnsi="Arial" w:cs="Arial"/>
                <w:sz w:val="20"/>
              </w:rPr>
              <w:t xml:space="preserve">This specification </w:t>
            </w:r>
            <w:proofErr w:type="spellStart"/>
            <w:r w:rsidRPr="00C96D24">
              <w:rPr>
                <w:rFonts w:ascii="Arial" w:hAnsi="Arial" w:cs="Arial"/>
                <w:sz w:val="20"/>
              </w:rPr>
              <w:t>recognises</w:t>
            </w:r>
            <w:proofErr w:type="spellEnd"/>
            <w:r w:rsidRPr="00C96D24">
              <w:rPr>
                <w:rFonts w:ascii="Arial" w:hAnsi="Arial" w:cs="Arial"/>
                <w:sz w:val="20"/>
              </w:rPr>
              <w:t xml:space="preserve"> and respects diversity in gender identity and its expression. It </w:t>
            </w:r>
            <w:proofErr w:type="spellStart"/>
            <w:r w:rsidRPr="00C96D24">
              <w:rPr>
                <w:rFonts w:ascii="Arial" w:hAnsi="Arial" w:cs="Arial"/>
                <w:sz w:val="20"/>
              </w:rPr>
              <w:t>recognises</w:t>
            </w:r>
            <w:proofErr w:type="spellEnd"/>
            <w:r w:rsidRPr="00C96D24">
              <w:rPr>
                <w:rFonts w:ascii="Arial" w:hAnsi="Arial" w:cs="Arial"/>
                <w:sz w:val="20"/>
              </w:rPr>
              <w:t xml:space="preserve"> that there are other identities than the traditional (binary) identities associated with ‘man’ and ‘woman’, and that gender diverse people with such identities (and who are known by a variety of other names, including non-binary, trans-feminine, trans-masculine, Genderqueer, non-gender and others) must have access to treatment and the interventions described in this service specification that is equitable to the access available to people with binary identities.</w:t>
            </w:r>
          </w:p>
        </w:tc>
      </w:tr>
      <w:tr w:rsidR="00F0220F" w:rsidRPr="00C96D24" w14:paraId="56EFBB0A" w14:textId="77777777" w:rsidTr="00B10EED">
        <w:tc>
          <w:tcPr>
            <w:tcW w:w="9493" w:type="dxa"/>
          </w:tcPr>
          <w:p w14:paraId="4DABE7FD" w14:textId="77777777" w:rsidR="00F0220F" w:rsidRPr="00C96D24" w:rsidRDefault="00F0220F" w:rsidP="00A01BC8">
            <w:pPr>
              <w:spacing w:line="276" w:lineRule="auto"/>
              <w:rPr>
                <w:rFonts w:ascii="Arial" w:hAnsi="Arial" w:cs="Arial"/>
                <w:b/>
                <w:bCs/>
                <w:sz w:val="20"/>
              </w:rPr>
            </w:pPr>
            <w:r w:rsidRPr="00C96D24">
              <w:rPr>
                <w:rFonts w:ascii="Arial" w:hAnsi="Arial" w:cs="Arial"/>
                <w:b/>
                <w:sz w:val="20"/>
              </w:rPr>
              <w:t>4.</w:t>
            </w:r>
            <w:r w:rsidRPr="00C96D24">
              <w:rPr>
                <w:rFonts w:ascii="Arial" w:hAnsi="Arial" w:cs="Arial"/>
                <w:b/>
                <w:sz w:val="20"/>
              </w:rPr>
              <w:tab/>
              <w:t>Applicable Service Standards</w:t>
            </w:r>
          </w:p>
        </w:tc>
      </w:tr>
      <w:tr w:rsidR="00F0220F" w:rsidRPr="00C96D24" w14:paraId="5EF8DB68" w14:textId="77777777" w:rsidTr="00B10EED">
        <w:tc>
          <w:tcPr>
            <w:tcW w:w="9493" w:type="dxa"/>
          </w:tcPr>
          <w:p w14:paraId="45E74F37" w14:textId="77777777" w:rsidR="00F0220F" w:rsidRPr="00C96D24" w:rsidRDefault="00F0220F" w:rsidP="00A01BC8">
            <w:pPr>
              <w:rPr>
                <w:rFonts w:ascii="Arial" w:hAnsi="Arial" w:cs="Arial"/>
                <w:b/>
                <w:bCs/>
                <w:sz w:val="20"/>
              </w:rPr>
            </w:pPr>
            <w:r w:rsidRPr="00C96D24">
              <w:rPr>
                <w:rFonts w:ascii="Arial" w:hAnsi="Arial" w:cs="Arial"/>
                <w:b/>
                <w:sz w:val="20"/>
              </w:rPr>
              <w:t>4.1</w:t>
            </w:r>
            <w:r w:rsidRPr="00C96D24">
              <w:rPr>
                <w:rFonts w:ascii="Arial" w:hAnsi="Arial" w:cs="Arial"/>
                <w:b/>
                <w:sz w:val="20"/>
              </w:rPr>
              <w:tab/>
              <w:t>Applicable national standards (</w:t>
            </w:r>
            <w:proofErr w:type="spellStart"/>
            <w:proofErr w:type="gramStart"/>
            <w:r w:rsidRPr="00C96D24">
              <w:rPr>
                <w:rFonts w:ascii="Arial" w:hAnsi="Arial" w:cs="Arial"/>
                <w:b/>
                <w:sz w:val="20"/>
              </w:rPr>
              <w:t>eg</w:t>
            </w:r>
            <w:proofErr w:type="spellEnd"/>
            <w:proofErr w:type="gramEnd"/>
            <w:r w:rsidRPr="00C96D24">
              <w:rPr>
                <w:rFonts w:ascii="Arial" w:hAnsi="Arial" w:cs="Arial"/>
                <w:b/>
                <w:sz w:val="20"/>
              </w:rPr>
              <w:t xml:space="preserve"> NICE)</w:t>
            </w:r>
          </w:p>
          <w:p w14:paraId="55D6CFFD" w14:textId="77777777" w:rsidR="00F0220F" w:rsidRPr="00C96D24" w:rsidRDefault="00F0220F" w:rsidP="00F0220F">
            <w:pPr>
              <w:numPr>
                <w:ilvl w:val="0"/>
                <w:numId w:val="6"/>
              </w:numPr>
              <w:jc w:val="both"/>
              <w:rPr>
                <w:rFonts w:ascii="Arial" w:hAnsi="Arial" w:cs="Arial"/>
                <w:bCs/>
                <w:sz w:val="20"/>
                <w:lang w:eastAsia="en-GB"/>
              </w:rPr>
            </w:pPr>
            <w:r w:rsidRPr="00C96D24">
              <w:rPr>
                <w:rFonts w:ascii="Arial" w:hAnsi="Arial" w:cs="Arial"/>
                <w:sz w:val="20"/>
                <w:lang w:eastAsia="en-GB"/>
              </w:rPr>
              <w:t>NICE Guidelines (CG</w:t>
            </w:r>
            <w:proofErr w:type="gramStart"/>
            <w:r w:rsidRPr="00C96D24">
              <w:rPr>
                <w:rFonts w:ascii="Arial" w:hAnsi="Arial" w:cs="Arial"/>
                <w:sz w:val="20"/>
                <w:lang w:eastAsia="en-GB"/>
              </w:rPr>
              <w:t>44:Heavy</w:t>
            </w:r>
            <w:proofErr w:type="gramEnd"/>
            <w:r w:rsidRPr="00C96D24">
              <w:rPr>
                <w:rFonts w:ascii="Arial" w:hAnsi="Arial" w:cs="Arial"/>
                <w:sz w:val="20"/>
                <w:lang w:eastAsia="en-GB"/>
              </w:rPr>
              <w:t xml:space="preserve"> Menstrual Bleeding, CG40: Urinary Incontinence, CG11:</w:t>
            </w:r>
          </w:p>
          <w:p w14:paraId="2CF6030A" w14:textId="77777777" w:rsidR="00F0220F" w:rsidRPr="00C96D24" w:rsidRDefault="00F0220F" w:rsidP="00F0220F">
            <w:pPr>
              <w:numPr>
                <w:ilvl w:val="0"/>
                <w:numId w:val="6"/>
              </w:numPr>
              <w:jc w:val="both"/>
              <w:rPr>
                <w:rFonts w:ascii="Arial" w:hAnsi="Arial" w:cs="Arial"/>
                <w:bCs/>
                <w:sz w:val="20"/>
                <w:lang w:eastAsia="en-GB"/>
              </w:rPr>
            </w:pPr>
            <w:r w:rsidRPr="00C96D24">
              <w:rPr>
                <w:rFonts w:ascii="Arial" w:hAnsi="Arial" w:cs="Arial"/>
                <w:sz w:val="20"/>
                <w:lang w:eastAsia="en-GB"/>
              </w:rPr>
              <w:t xml:space="preserve">National Service Framework for Children, Young </w:t>
            </w:r>
            <w:proofErr w:type="gramStart"/>
            <w:r w:rsidRPr="00C96D24">
              <w:rPr>
                <w:rFonts w:ascii="Arial" w:hAnsi="Arial" w:cs="Arial"/>
                <w:sz w:val="20"/>
                <w:lang w:eastAsia="en-GB"/>
              </w:rPr>
              <w:t>people</w:t>
            </w:r>
            <w:proofErr w:type="gramEnd"/>
            <w:r w:rsidRPr="00C96D24">
              <w:rPr>
                <w:rFonts w:ascii="Arial" w:hAnsi="Arial" w:cs="Arial"/>
                <w:sz w:val="20"/>
                <w:lang w:eastAsia="en-GB"/>
              </w:rPr>
              <w:t xml:space="preserve"> and Maternity Services (2004b)</w:t>
            </w:r>
          </w:p>
          <w:p w14:paraId="74DF6036" w14:textId="77777777" w:rsidR="00F0220F" w:rsidRPr="00C96D24" w:rsidRDefault="00F0220F" w:rsidP="00F0220F">
            <w:pPr>
              <w:numPr>
                <w:ilvl w:val="0"/>
                <w:numId w:val="6"/>
              </w:numPr>
              <w:jc w:val="both"/>
              <w:rPr>
                <w:rFonts w:ascii="Arial" w:hAnsi="Arial" w:cs="Arial"/>
                <w:bCs/>
                <w:sz w:val="20"/>
                <w:lang w:eastAsia="en-GB"/>
              </w:rPr>
            </w:pPr>
            <w:r w:rsidRPr="00C96D24">
              <w:rPr>
                <w:rFonts w:ascii="Arial" w:hAnsi="Arial" w:cs="Arial"/>
                <w:sz w:val="20"/>
                <w:lang w:eastAsia="en-GB"/>
              </w:rPr>
              <w:t xml:space="preserve">Local and national Map of Medicine pathways for relevant </w:t>
            </w:r>
            <w:proofErr w:type="spellStart"/>
            <w:r w:rsidRPr="00C96D24">
              <w:rPr>
                <w:rFonts w:ascii="Arial" w:hAnsi="Arial" w:cs="Arial"/>
                <w:sz w:val="20"/>
                <w:lang w:eastAsia="en-GB"/>
              </w:rPr>
              <w:t>Gynaecological</w:t>
            </w:r>
            <w:proofErr w:type="spellEnd"/>
            <w:r w:rsidRPr="00C96D24">
              <w:rPr>
                <w:rFonts w:ascii="Arial" w:hAnsi="Arial" w:cs="Arial"/>
                <w:sz w:val="20"/>
                <w:lang w:eastAsia="en-GB"/>
              </w:rPr>
              <w:t xml:space="preserve"> conditions</w:t>
            </w:r>
          </w:p>
          <w:p w14:paraId="387ADFB2" w14:textId="77777777" w:rsidR="00F0220F" w:rsidRPr="00C96D24" w:rsidRDefault="00F0220F" w:rsidP="00F0220F">
            <w:pPr>
              <w:numPr>
                <w:ilvl w:val="0"/>
                <w:numId w:val="6"/>
              </w:numPr>
              <w:jc w:val="both"/>
              <w:rPr>
                <w:rFonts w:ascii="Arial" w:hAnsi="Arial" w:cs="Arial"/>
                <w:bCs/>
                <w:sz w:val="20"/>
                <w:lang w:eastAsia="en-GB"/>
              </w:rPr>
            </w:pPr>
            <w:r w:rsidRPr="00C96D24">
              <w:rPr>
                <w:rFonts w:ascii="Arial" w:hAnsi="Arial" w:cs="Arial"/>
                <w:sz w:val="20"/>
                <w:lang w:eastAsia="en-GB"/>
              </w:rPr>
              <w:t>NHS Operating Framework</w:t>
            </w:r>
          </w:p>
          <w:p w14:paraId="5CE46EAD" w14:textId="77777777" w:rsidR="00F0220F" w:rsidRPr="00C96D24" w:rsidRDefault="00F0220F" w:rsidP="00F0220F">
            <w:pPr>
              <w:numPr>
                <w:ilvl w:val="0"/>
                <w:numId w:val="6"/>
              </w:numPr>
              <w:jc w:val="both"/>
              <w:rPr>
                <w:rFonts w:ascii="Arial" w:hAnsi="Arial" w:cs="Arial"/>
                <w:bCs/>
                <w:sz w:val="20"/>
                <w:lang w:eastAsia="en-GB"/>
              </w:rPr>
            </w:pPr>
            <w:r w:rsidRPr="00C96D24">
              <w:rPr>
                <w:rFonts w:ascii="Arial" w:hAnsi="Arial" w:cs="Arial"/>
                <w:sz w:val="20"/>
                <w:lang w:eastAsia="en-GB"/>
              </w:rPr>
              <w:t>Next Stage Review – Lord Darzi interim report</w:t>
            </w:r>
          </w:p>
          <w:p w14:paraId="4276D9D5" w14:textId="77777777" w:rsidR="00F0220F" w:rsidRPr="00C96D24" w:rsidRDefault="00F0220F" w:rsidP="00F0220F">
            <w:pPr>
              <w:numPr>
                <w:ilvl w:val="0"/>
                <w:numId w:val="6"/>
              </w:numPr>
              <w:jc w:val="both"/>
              <w:rPr>
                <w:rFonts w:ascii="Arial" w:hAnsi="Arial" w:cs="Arial"/>
                <w:bCs/>
                <w:sz w:val="20"/>
                <w:lang w:eastAsia="en-GB"/>
              </w:rPr>
            </w:pPr>
            <w:r w:rsidRPr="00C96D24">
              <w:rPr>
                <w:rFonts w:ascii="Arial" w:hAnsi="Arial" w:cs="Arial"/>
                <w:sz w:val="20"/>
                <w:lang w:eastAsia="en-GB"/>
              </w:rPr>
              <w:t>Our Health, Our Care, Our Say (2006)</w:t>
            </w:r>
          </w:p>
          <w:p w14:paraId="648FAB4D" w14:textId="77777777" w:rsidR="00F0220F" w:rsidRPr="00DA15C4" w:rsidRDefault="00F0220F" w:rsidP="00F0220F">
            <w:pPr>
              <w:numPr>
                <w:ilvl w:val="0"/>
                <w:numId w:val="6"/>
              </w:numPr>
              <w:jc w:val="both"/>
              <w:rPr>
                <w:rFonts w:ascii="Arial" w:hAnsi="Arial" w:cs="Arial"/>
                <w:bCs/>
                <w:sz w:val="20"/>
                <w:lang w:eastAsia="en-GB"/>
              </w:rPr>
            </w:pPr>
            <w:proofErr w:type="spellStart"/>
            <w:r w:rsidRPr="00C96D24">
              <w:rPr>
                <w:rFonts w:ascii="Arial" w:hAnsi="Arial" w:cs="Arial"/>
                <w:sz w:val="20"/>
                <w:lang w:eastAsia="en-GB"/>
              </w:rPr>
              <w:t>DoH</w:t>
            </w:r>
            <w:proofErr w:type="spellEnd"/>
            <w:r w:rsidRPr="00C96D24">
              <w:rPr>
                <w:rFonts w:ascii="Arial" w:hAnsi="Arial" w:cs="Arial"/>
                <w:sz w:val="20"/>
                <w:lang w:eastAsia="en-GB"/>
              </w:rPr>
              <w:t xml:space="preserve">: Shifting Care Closer to Home: </w:t>
            </w:r>
            <w:proofErr w:type="spellStart"/>
            <w:r w:rsidRPr="00C96D24">
              <w:rPr>
                <w:rFonts w:ascii="Arial" w:hAnsi="Arial" w:cs="Arial"/>
                <w:sz w:val="20"/>
                <w:lang w:eastAsia="en-GB"/>
              </w:rPr>
              <w:t>Gynaecology</w:t>
            </w:r>
            <w:proofErr w:type="spellEnd"/>
          </w:p>
          <w:p w14:paraId="76AB8A87" w14:textId="77777777" w:rsidR="00F0220F" w:rsidRPr="00C96D24" w:rsidRDefault="00F0220F" w:rsidP="00A01BC8">
            <w:pPr>
              <w:ind w:left="743" w:hanging="743"/>
              <w:rPr>
                <w:rFonts w:ascii="Arial" w:hAnsi="Arial" w:cs="Arial"/>
                <w:b/>
                <w:bCs/>
                <w:sz w:val="20"/>
              </w:rPr>
            </w:pPr>
            <w:r w:rsidRPr="00C96D24">
              <w:rPr>
                <w:rFonts w:ascii="Arial" w:hAnsi="Arial" w:cs="Arial"/>
                <w:b/>
                <w:sz w:val="20"/>
              </w:rPr>
              <w:t>4.2</w:t>
            </w:r>
            <w:r w:rsidRPr="00C96D24">
              <w:rPr>
                <w:rFonts w:ascii="Arial" w:hAnsi="Arial" w:cs="Arial"/>
                <w:b/>
                <w:sz w:val="20"/>
              </w:rPr>
              <w:tab/>
              <w:t>Applicable standards set out in Guidance and/or issued by a competent body (</w:t>
            </w:r>
            <w:proofErr w:type="spellStart"/>
            <w:proofErr w:type="gramStart"/>
            <w:r w:rsidRPr="00C96D24">
              <w:rPr>
                <w:rFonts w:ascii="Arial" w:hAnsi="Arial" w:cs="Arial"/>
                <w:b/>
                <w:sz w:val="20"/>
              </w:rPr>
              <w:t>eg</w:t>
            </w:r>
            <w:proofErr w:type="spellEnd"/>
            <w:proofErr w:type="gramEnd"/>
            <w:r w:rsidRPr="00C96D24">
              <w:rPr>
                <w:rFonts w:ascii="Arial" w:hAnsi="Arial" w:cs="Arial"/>
                <w:b/>
                <w:sz w:val="20"/>
              </w:rPr>
              <w:t xml:space="preserve"> Royal Colleges)</w:t>
            </w:r>
          </w:p>
          <w:p w14:paraId="2DEE49EA" w14:textId="77777777" w:rsidR="00F0220F" w:rsidRPr="00C96D24" w:rsidRDefault="00F0220F" w:rsidP="00A01BC8">
            <w:pPr>
              <w:ind w:left="743" w:hanging="743"/>
              <w:jc w:val="both"/>
              <w:rPr>
                <w:rFonts w:ascii="Arial" w:hAnsi="Arial" w:cs="Arial"/>
                <w:bCs/>
                <w:sz w:val="20"/>
              </w:rPr>
            </w:pPr>
            <w:r w:rsidRPr="00C96D24">
              <w:rPr>
                <w:rFonts w:ascii="Arial" w:hAnsi="Arial" w:cs="Arial"/>
                <w:sz w:val="20"/>
              </w:rPr>
              <w:t xml:space="preserve">     </w:t>
            </w:r>
            <w:r>
              <w:rPr>
                <w:rFonts w:ascii="Arial" w:hAnsi="Arial" w:cs="Arial"/>
                <w:sz w:val="20"/>
              </w:rPr>
              <w:tab/>
            </w:r>
            <w:r w:rsidRPr="00C96D24">
              <w:rPr>
                <w:rFonts w:ascii="Arial" w:hAnsi="Arial" w:cs="Arial"/>
                <w:sz w:val="20"/>
              </w:rPr>
              <w:t>Not Applicable</w:t>
            </w:r>
          </w:p>
          <w:p w14:paraId="29966D00" w14:textId="77777777" w:rsidR="00F0220F" w:rsidRPr="00C96D24" w:rsidRDefault="00F0220F" w:rsidP="00A01BC8">
            <w:pPr>
              <w:rPr>
                <w:rFonts w:ascii="Arial" w:hAnsi="Arial" w:cs="Arial"/>
                <w:b/>
                <w:bCs/>
                <w:sz w:val="20"/>
              </w:rPr>
            </w:pPr>
            <w:r w:rsidRPr="00C96D24">
              <w:rPr>
                <w:rFonts w:ascii="Arial" w:hAnsi="Arial" w:cs="Arial"/>
                <w:b/>
                <w:sz w:val="20"/>
              </w:rPr>
              <w:t>4.3</w:t>
            </w:r>
            <w:r w:rsidRPr="00C96D24">
              <w:rPr>
                <w:rFonts w:ascii="Arial" w:hAnsi="Arial" w:cs="Arial"/>
                <w:b/>
                <w:sz w:val="20"/>
              </w:rPr>
              <w:tab/>
              <w:t>Applicable local standards</w:t>
            </w:r>
          </w:p>
          <w:p w14:paraId="0AE06E6C" w14:textId="77777777" w:rsidR="00F0220F" w:rsidRPr="00DA15C4" w:rsidRDefault="00F0220F" w:rsidP="001B2A88">
            <w:pPr>
              <w:numPr>
                <w:ilvl w:val="0"/>
                <w:numId w:val="6"/>
              </w:numPr>
              <w:jc w:val="both"/>
              <w:rPr>
                <w:rFonts w:ascii="Arial" w:hAnsi="Arial" w:cs="Arial"/>
                <w:bCs/>
                <w:sz w:val="20"/>
                <w:lang w:eastAsia="en-GB"/>
              </w:rPr>
            </w:pPr>
            <w:r w:rsidRPr="00C96D24">
              <w:rPr>
                <w:rFonts w:ascii="Arial" w:hAnsi="Arial" w:cs="Arial"/>
                <w:sz w:val="20"/>
                <w:lang w:eastAsia="en-GB"/>
              </w:rPr>
              <w:t xml:space="preserve">Defining and supporting Core and Enhanced clinical competences of Primary Care clinicians in Commissioner:- Area 2: </w:t>
            </w:r>
            <w:proofErr w:type="spellStart"/>
            <w:r w:rsidRPr="00C96D24">
              <w:rPr>
                <w:rFonts w:ascii="Arial" w:hAnsi="Arial" w:cs="Arial"/>
                <w:sz w:val="20"/>
                <w:lang w:eastAsia="en-GB"/>
              </w:rPr>
              <w:t>Gynaecological</w:t>
            </w:r>
            <w:proofErr w:type="spellEnd"/>
            <w:r w:rsidRPr="00C96D24">
              <w:rPr>
                <w:rFonts w:ascii="Arial" w:hAnsi="Arial" w:cs="Arial"/>
                <w:sz w:val="20"/>
                <w:lang w:eastAsia="en-GB"/>
              </w:rPr>
              <w:t xml:space="preserve"> Problems and Sexual Health (Professor Mike Pringle and Professor Ruth Chambers).</w:t>
            </w:r>
          </w:p>
        </w:tc>
      </w:tr>
      <w:tr w:rsidR="00F0220F" w:rsidRPr="00C96D24" w14:paraId="5EE5F5D6" w14:textId="77777777" w:rsidTr="00B10EED">
        <w:tc>
          <w:tcPr>
            <w:tcW w:w="9493" w:type="dxa"/>
          </w:tcPr>
          <w:p w14:paraId="0C060B23" w14:textId="77777777" w:rsidR="00F0220F" w:rsidRPr="00F202CF" w:rsidRDefault="00F0220F" w:rsidP="00A01BC8">
            <w:pPr>
              <w:rPr>
                <w:rFonts w:ascii="Arial" w:hAnsi="Arial" w:cs="Arial"/>
                <w:b/>
                <w:sz w:val="20"/>
              </w:rPr>
            </w:pPr>
            <w:r>
              <w:rPr>
                <w:rFonts w:ascii="Arial" w:hAnsi="Arial" w:cs="Arial"/>
                <w:b/>
                <w:sz w:val="20"/>
              </w:rPr>
              <w:t>5.</w:t>
            </w:r>
            <w:r>
              <w:rPr>
                <w:rFonts w:ascii="Arial" w:hAnsi="Arial" w:cs="Arial"/>
                <w:b/>
                <w:sz w:val="20"/>
              </w:rPr>
              <w:tab/>
            </w:r>
            <w:r w:rsidRPr="00F202CF">
              <w:rPr>
                <w:rFonts w:ascii="Arial" w:hAnsi="Arial" w:cs="Arial"/>
                <w:b/>
                <w:sz w:val="20"/>
              </w:rPr>
              <w:t>Applicable quality requirements and CQUIN goals</w:t>
            </w:r>
          </w:p>
        </w:tc>
      </w:tr>
      <w:tr w:rsidR="00F0220F" w:rsidRPr="00C96D24" w14:paraId="728B0F17" w14:textId="77777777" w:rsidTr="00B10EED">
        <w:tc>
          <w:tcPr>
            <w:tcW w:w="9493" w:type="dxa"/>
          </w:tcPr>
          <w:p w14:paraId="3714EE75" w14:textId="77777777" w:rsidR="00F0220F" w:rsidRPr="00CC5750" w:rsidRDefault="00F0220F" w:rsidP="00F0220F">
            <w:pPr>
              <w:numPr>
                <w:ilvl w:val="1"/>
                <w:numId w:val="3"/>
              </w:numPr>
              <w:spacing w:after="0"/>
              <w:ind w:left="743" w:hanging="743"/>
              <w:rPr>
                <w:rFonts w:ascii="Arial" w:hAnsi="Arial" w:cs="Arial"/>
                <w:b/>
                <w:bCs/>
                <w:sz w:val="20"/>
                <w:lang w:eastAsia="en-GB"/>
              </w:rPr>
            </w:pPr>
            <w:r w:rsidRPr="00C96D24">
              <w:rPr>
                <w:rFonts w:ascii="Arial" w:hAnsi="Arial" w:cs="Arial"/>
                <w:b/>
                <w:sz w:val="20"/>
                <w:lang w:eastAsia="en-GB"/>
              </w:rPr>
              <w:t>Applicable Quality Requirements (See Schedule 4A-C)</w:t>
            </w:r>
          </w:p>
          <w:p w14:paraId="390CBE91" w14:textId="77777777" w:rsidR="00F0220F" w:rsidRPr="00C96D24" w:rsidRDefault="00F0220F" w:rsidP="00A01BC8">
            <w:pPr>
              <w:spacing w:after="0"/>
              <w:ind w:left="743"/>
              <w:rPr>
                <w:rFonts w:ascii="Arial" w:hAnsi="Arial" w:cs="Arial"/>
                <w:b/>
                <w:bCs/>
                <w:sz w:val="20"/>
                <w:lang w:eastAsia="en-GB"/>
              </w:rPr>
            </w:pPr>
          </w:p>
          <w:p w14:paraId="38F7A621" w14:textId="77777777" w:rsidR="00F0220F" w:rsidRDefault="00F0220F" w:rsidP="00A01BC8">
            <w:pPr>
              <w:spacing w:after="0"/>
              <w:ind w:left="743"/>
              <w:rPr>
                <w:rFonts w:ascii="Arial" w:eastAsia="Calibri" w:hAnsi="Arial" w:cs="Arial"/>
                <w:sz w:val="20"/>
                <w:lang w:eastAsia="en-GB"/>
              </w:rPr>
            </w:pPr>
            <w:r w:rsidRPr="00C96D24">
              <w:rPr>
                <w:rFonts w:ascii="Arial" w:eastAsia="Calibri" w:hAnsi="Arial" w:cs="Arial"/>
                <w:sz w:val="20"/>
                <w:lang w:eastAsia="en-GB"/>
              </w:rPr>
              <w:t>The Provider will be expected to meet service user quality requirements with the experience of the service by patients and referrers required to be monitored and forming a part of the contract management obligations.</w:t>
            </w:r>
          </w:p>
          <w:p w14:paraId="0FAD1795" w14:textId="77777777" w:rsidR="00F0220F" w:rsidRPr="00C96D24" w:rsidRDefault="00F0220F" w:rsidP="00A01BC8">
            <w:pPr>
              <w:spacing w:after="0"/>
              <w:ind w:left="743"/>
              <w:rPr>
                <w:rFonts w:ascii="Arial" w:hAnsi="Arial" w:cs="Arial"/>
                <w:b/>
                <w:bCs/>
                <w:sz w:val="20"/>
                <w:lang w:eastAsia="en-GB"/>
              </w:rPr>
            </w:pPr>
          </w:p>
          <w:p w14:paraId="7E6E6F90" w14:textId="77777777" w:rsidR="00F0220F" w:rsidRPr="00CC5750" w:rsidRDefault="00F0220F" w:rsidP="00F0220F">
            <w:pPr>
              <w:numPr>
                <w:ilvl w:val="1"/>
                <w:numId w:val="3"/>
              </w:numPr>
              <w:spacing w:after="0"/>
              <w:ind w:left="743" w:hanging="743"/>
              <w:rPr>
                <w:rFonts w:ascii="Arial" w:hAnsi="Arial" w:cs="Arial"/>
                <w:b/>
                <w:bCs/>
                <w:sz w:val="20"/>
                <w:lang w:eastAsia="en-GB"/>
              </w:rPr>
            </w:pPr>
            <w:r w:rsidRPr="00C96D24">
              <w:rPr>
                <w:rFonts w:ascii="Arial" w:hAnsi="Arial" w:cs="Arial"/>
                <w:b/>
                <w:sz w:val="20"/>
                <w:lang w:eastAsia="en-GB"/>
              </w:rPr>
              <w:t>Applicable CQUIN goals (See Schedule 4D)</w:t>
            </w:r>
          </w:p>
          <w:p w14:paraId="6DBAEF9B" w14:textId="77777777" w:rsidR="00F0220F" w:rsidRPr="00C96D24" w:rsidRDefault="00F0220F" w:rsidP="00A01BC8">
            <w:pPr>
              <w:spacing w:after="0"/>
              <w:ind w:left="743"/>
              <w:rPr>
                <w:rFonts w:ascii="Arial" w:hAnsi="Arial" w:cs="Arial"/>
                <w:b/>
                <w:bCs/>
                <w:sz w:val="20"/>
                <w:lang w:eastAsia="en-GB"/>
              </w:rPr>
            </w:pPr>
          </w:p>
          <w:p w14:paraId="3786F6BC" w14:textId="77777777" w:rsidR="00F0220F" w:rsidRDefault="00F0220F" w:rsidP="00A01BC8">
            <w:pPr>
              <w:spacing w:after="0"/>
              <w:ind w:left="720"/>
              <w:jc w:val="both"/>
              <w:rPr>
                <w:rFonts w:ascii="Arial" w:hAnsi="Arial" w:cs="Arial"/>
                <w:sz w:val="20"/>
              </w:rPr>
            </w:pPr>
            <w:r w:rsidRPr="00C96D24">
              <w:rPr>
                <w:rFonts w:ascii="Arial" w:hAnsi="Arial" w:cs="Arial"/>
                <w:sz w:val="20"/>
              </w:rPr>
              <w:t xml:space="preserve">Not applicable </w:t>
            </w:r>
          </w:p>
          <w:p w14:paraId="4FB453A7" w14:textId="77777777" w:rsidR="00F0220F" w:rsidRDefault="00F0220F" w:rsidP="00A01BC8">
            <w:pPr>
              <w:spacing w:after="0"/>
              <w:ind w:left="720"/>
              <w:jc w:val="both"/>
              <w:rPr>
                <w:rFonts w:ascii="Arial" w:hAnsi="Arial" w:cs="Arial"/>
                <w:bCs/>
                <w:sz w:val="20"/>
              </w:rPr>
            </w:pPr>
          </w:p>
          <w:p w14:paraId="2A329BAD" w14:textId="77777777" w:rsidR="00F0220F" w:rsidRPr="00C96D24" w:rsidRDefault="00F0220F" w:rsidP="00A01BC8">
            <w:pPr>
              <w:spacing w:after="0"/>
              <w:ind w:left="720"/>
              <w:jc w:val="both"/>
              <w:rPr>
                <w:rFonts w:ascii="Arial" w:hAnsi="Arial" w:cs="Arial"/>
                <w:bCs/>
                <w:sz w:val="20"/>
              </w:rPr>
            </w:pPr>
          </w:p>
        </w:tc>
      </w:tr>
      <w:tr w:rsidR="00F0220F" w:rsidRPr="00C96D24" w14:paraId="25BC2ECF" w14:textId="77777777" w:rsidTr="00B10EED">
        <w:tc>
          <w:tcPr>
            <w:tcW w:w="9493" w:type="dxa"/>
          </w:tcPr>
          <w:p w14:paraId="5BCEDDFD" w14:textId="77777777" w:rsidR="00F0220F" w:rsidRDefault="00F0220F" w:rsidP="00A01BC8">
            <w:pPr>
              <w:spacing w:after="0" w:line="276" w:lineRule="auto"/>
              <w:rPr>
                <w:rFonts w:ascii="Arial" w:hAnsi="Arial" w:cs="Arial"/>
                <w:b/>
                <w:sz w:val="20"/>
              </w:rPr>
            </w:pPr>
            <w:r w:rsidRPr="00C96D24">
              <w:rPr>
                <w:rFonts w:ascii="Arial" w:hAnsi="Arial" w:cs="Arial"/>
                <w:b/>
                <w:sz w:val="20"/>
              </w:rPr>
              <w:t>6.</w:t>
            </w:r>
            <w:r w:rsidRPr="00C96D24">
              <w:rPr>
                <w:rFonts w:ascii="Arial" w:hAnsi="Arial" w:cs="Arial"/>
                <w:b/>
                <w:sz w:val="20"/>
              </w:rPr>
              <w:tab/>
              <w:t>Location of Provider Premises</w:t>
            </w:r>
          </w:p>
          <w:p w14:paraId="2A271DD6" w14:textId="77777777" w:rsidR="00F0220F" w:rsidRDefault="00F0220F" w:rsidP="00A01BC8">
            <w:pPr>
              <w:spacing w:after="0" w:line="276" w:lineRule="auto"/>
              <w:rPr>
                <w:rFonts w:ascii="Arial" w:hAnsi="Arial" w:cs="Arial"/>
                <w:b/>
                <w:sz w:val="20"/>
              </w:rPr>
            </w:pPr>
          </w:p>
          <w:p w14:paraId="39B055F0" w14:textId="77777777" w:rsidR="00F0220F" w:rsidRPr="00C96D24" w:rsidRDefault="00F0220F" w:rsidP="00A01BC8">
            <w:pPr>
              <w:rPr>
                <w:rFonts w:ascii="Arial" w:hAnsi="Arial" w:cs="Arial"/>
                <w:b/>
                <w:bCs/>
                <w:sz w:val="20"/>
              </w:rPr>
            </w:pPr>
            <w:r w:rsidRPr="00C96D24">
              <w:rPr>
                <w:rFonts w:ascii="Arial" w:hAnsi="Arial" w:cs="Arial"/>
                <w:b/>
                <w:sz w:val="20"/>
              </w:rPr>
              <w:t xml:space="preserve">The Provider’s Premises are located </w:t>
            </w:r>
            <w:r>
              <w:rPr>
                <w:rFonts w:ascii="Arial" w:hAnsi="Arial" w:cs="Arial"/>
                <w:b/>
                <w:sz w:val="20"/>
              </w:rPr>
              <w:t>at:</w:t>
            </w:r>
          </w:p>
          <w:p w14:paraId="76C95B30" w14:textId="77777777" w:rsidR="00F0220F" w:rsidRPr="00316CFB" w:rsidRDefault="00F0220F" w:rsidP="00316CFB">
            <w:pPr>
              <w:ind w:left="360"/>
              <w:rPr>
                <w:rFonts w:ascii="Arial" w:hAnsi="Arial" w:cs="Arial"/>
                <w:b/>
                <w:sz w:val="20"/>
              </w:rPr>
            </w:pPr>
          </w:p>
        </w:tc>
      </w:tr>
      <w:tr w:rsidR="00F0220F" w:rsidRPr="00C96D24" w14:paraId="4D4B26F8" w14:textId="77777777" w:rsidTr="00B10EED">
        <w:tc>
          <w:tcPr>
            <w:tcW w:w="9493" w:type="dxa"/>
          </w:tcPr>
          <w:p w14:paraId="3F5C841B" w14:textId="77777777" w:rsidR="00F0220F" w:rsidRDefault="00F0220F" w:rsidP="00A01BC8">
            <w:pPr>
              <w:spacing w:after="0"/>
              <w:rPr>
                <w:rFonts w:ascii="Arial" w:hAnsi="Arial" w:cs="Arial"/>
                <w:b/>
                <w:sz w:val="20"/>
              </w:rPr>
            </w:pPr>
            <w:r w:rsidRPr="00C96D24">
              <w:rPr>
                <w:rFonts w:ascii="Arial" w:hAnsi="Arial" w:cs="Arial"/>
                <w:b/>
                <w:sz w:val="20"/>
              </w:rPr>
              <w:t>7.</w:t>
            </w:r>
            <w:r w:rsidRPr="00C96D24">
              <w:rPr>
                <w:rFonts w:ascii="Arial" w:hAnsi="Arial" w:cs="Arial"/>
                <w:b/>
                <w:sz w:val="20"/>
              </w:rPr>
              <w:tab/>
              <w:t>Individual Service User Placement</w:t>
            </w:r>
          </w:p>
          <w:p w14:paraId="5B44CF88" w14:textId="77777777" w:rsidR="00F0220F" w:rsidRDefault="00F0220F" w:rsidP="00A01BC8">
            <w:pPr>
              <w:spacing w:after="0"/>
              <w:rPr>
                <w:rFonts w:ascii="Arial" w:hAnsi="Arial" w:cs="Arial"/>
                <w:b/>
                <w:sz w:val="20"/>
              </w:rPr>
            </w:pPr>
          </w:p>
          <w:p w14:paraId="79DA786F" w14:textId="77777777" w:rsidR="00F0220F" w:rsidRPr="00CC5750" w:rsidRDefault="00F0220F" w:rsidP="00A01BC8">
            <w:pPr>
              <w:spacing w:after="0"/>
              <w:rPr>
                <w:rFonts w:ascii="Arial" w:hAnsi="Arial" w:cs="Arial"/>
                <w:sz w:val="20"/>
              </w:rPr>
            </w:pPr>
            <w:r>
              <w:rPr>
                <w:rFonts w:ascii="Arial" w:hAnsi="Arial" w:cs="Arial"/>
                <w:b/>
                <w:bCs/>
                <w:sz w:val="20"/>
              </w:rPr>
              <w:tab/>
            </w:r>
            <w:r w:rsidRPr="00CC5750">
              <w:rPr>
                <w:rFonts w:ascii="Arial" w:hAnsi="Arial" w:cs="Arial"/>
                <w:sz w:val="20"/>
              </w:rPr>
              <w:t>Not applicable</w:t>
            </w:r>
          </w:p>
        </w:tc>
      </w:tr>
    </w:tbl>
    <w:p w14:paraId="5E12A689" w14:textId="77777777" w:rsidR="00227793" w:rsidRDefault="00227793" w:rsidP="00227793">
      <w:pPr>
        <w:rPr>
          <w:rFonts w:ascii="Arial" w:hAnsi="Arial" w:cs="Arial"/>
          <w:sz w:val="20"/>
        </w:rPr>
      </w:pPr>
    </w:p>
    <w:sectPr w:rsidR="0022779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83B45"/>
    <w:multiLevelType w:val="hybridMultilevel"/>
    <w:tmpl w:val="444C87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3404458"/>
    <w:multiLevelType w:val="hybridMultilevel"/>
    <w:tmpl w:val="DB025656"/>
    <w:lvl w:ilvl="0" w:tplc="3CDA0706">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E95597A"/>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28265AA"/>
    <w:multiLevelType w:val="hybridMultilevel"/>
    <w:tmpl w:val="68366A1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2183" w:hanging="360"/>
      </w:pPr>
      <w:rPr>
        <w:rFonts w:ascii="Courier New" w:hAnsi="Courier New" w:cs="Courier New" w:hint="default"/>
      </w:rPr>
    </w:lvl>
    <w:lvl w:ilvl="2" w:tplc="08090005" w:tentative="1">
      <w:start w:val="1"/>
      <w:numFmt w:val="bullet"/>
      <w:lvlText w:val=""/>
      <w:lvlJc w:val="left"/>
      <w:pPr>
        <w:ind w:left="2903" w:hanging="360"/>
      </w:pPr>
      <w:rPr>
        <w:rFonts w:ascii="Wingdings" w:hAnsi="Wingdings" w:hint="default"/>
      </w:rPr>
    </w:lvl>
    <w:lvl w:ilvl="3" w:tplc="08090001" w:tentative="1">
      <w:start w:val="1"/>
      <w:numFmt w:val="bullet"/>
      <w:lvlText w:val=""/>
      <w:lvlJc w:val="left"/>
      <w:pPr>
        <w:ind w:left="3623" w:hanging="360"/>
      </w:pPr>
      <w:rPr>
        <w:rFonts w:ascii="Symbol" w:hAnsi="Symbol" w:hint="default"/>
      </w:rPr>
    </w:lvl>
    <w:lvl w:ilvl="4" w:tplc="08090003" w:tentative="1">
      <w:start w:val="1"/>
      <w:numFmt w:val="bullet"/>
      <w:lvlText w:val="o"/>
      <w:lvlJc w:val="left"/>
      <w:pPr>
        <w:ind w:left="4343" w:hanging="360"/>
      </w:pPr>
      <w:rPr>
        <w:rFonts w:ascii="Courier New" w:hAnsi="Courier New" w:cs="Courier New" w:hint="default"/>
      </w:rPr>
    </w:lvl>
    <w:lvl w:ilvl="5" w:tplc="08090005" w:tentative="1">
      <w:start w:val="1"/>
      <w:numFmt w:val="bullet"/>
      <w:lvlText w:val=""/>
      <w:lvlJc w:val="left"/>
      <w:pPr>
        <w:ind w:left="5063" w:hanging="360"/>
      </w:pPr>
      <w:rPr>
        <w:rFonts w:ascii="Wingdings" w:hAnsi="Wingdings" w:hint="default"/>
      </w:rPr>
    </w:lvl>
    <w:lvl w:ilvl="6" w:tplc="08090001" w:tentative="1">
      <w:start w:val="1"/>
      <w:numFmt w:val="bullet"/>
      <w:lvlText w:val=""/>
      <w:lvlJc w:val="left"/>
      <w:pPr>
        <w:ind w:left="5783" w:hanging="360"/>
      </w:pPr>
      <w:rPr>
        <w:rFonts w:ascii="Symbol" w:hAnsi="Symbol" w:hint="default"/>
      </w:rPr>
    </w:lvl>
    <w:lvl w:ilvl="7" w:tplc="08090003" w:tentative="1">
      <w:start w:val="1"/>
      <w:numFmt w:val="bullet"/>
      <w:lvlText w:val="o"/>
      <w:lvlJc w:val="left"/>
      <w:pPr>
        <w:ind w:left="6503" w:hanging="360"/>
      </w:pPr>
      <w:rPr>
        <w:rFonts w:ascii="Courier New" w:hAnsi="Courier New" w:cs="Courier New" w:hint="default"/>
      </w:rPr>
    </w:lvl>
    <w:lvl w:ilvl="8" w:tplc="08090005" w:tentative="1">
      <w:start w:val="1"/>
      <w:numFmt w:val="bullet"/>
      <w:lvlText w:val=""/>
      <w:lvlJc w:val="left"/>
      <w:pPr>
        <w:ind w:left="7223" w:hanging="360"/>
      </w:pPr>
      <w:rPr>
        <w:rFonts w:ascii="Wingdings" w:hAnsi="Wingdings" w:hint="default"/>
      </w:rPr>
    </w:lvl>
  </w:abstractNum>
  <w:abstractNum w:abstractNumId="4" w15:restartNumberingAfterBreak="0">
    <w:nsid w:val="46BE20A8"/>
    <w:multiLevelType w:val="hybridMultilevel"/>
    <w:tmpl w:val="1EE80898"/>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5" w15:restartNumberingAfterBreak="0">
    <w:nsid w:val="674E7761"/>
    <w:multiLevelType w:val="hybridMultilevel"/>
    <w:tmpl w:val="27FC7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8D7455C"/>
    <w:multiLevelType w:val="hybridMultilevel"/>
    <w:tmpl w:val="32E83E8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743B3C69"/>
    <w:multiLevelType w:val="hybridMultilevel"/>
    <w:tmpl w:val="94C4C3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5633431"/>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382705216">
    <w:abstractNumId w:val="1"/>
  </w:num>
  <w:num w:numId="2" w16cid:durableId="1736776175">
    <w:abstractNumId w:val="2"/>
  </w:num>
  <w:num w:numId="3" w16cid:durableId="652687131">
    <w:abstractNumId w:val="8"/>
  </w:num>
  <w:num w:numId="4" w16cid:durableId="1055662071">
    <w:abstractNumId w:val="6"/>
  </w:num>
  <w:num w:numId="5" w16cid:durableId="1859194864">
    <w:abstractNumId w:val="3"/>
  </w:num>
  <w:num w:numId="6" w16cid:durableId="292947102">
    <w:abstractNumId w:val="7"/>
  </w:num>
  <w:num w:numId="7" w16cid:durableId="1488402740">
    <w:abstractNumId w:val="4"/>
  </w:num>
  <w:num w:numId="8" w16cid:durableId="542864811">
    <w:abstractNumId w:val="5"/>
  </w:num>
  <w:num w:numId="9" w16cid:durableId="16917569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220F"/>
    <w:rsid w:val="001B2A88"/>
    <w:rsid w:val="00227793"/>
    <w:rsid w:val="00287744"/>
    <w:rsid w:val="00316CFB"/>
    <w:rsid w:val="00AC22BF"/>
    <w:rsid w:val="00B10EED"/>
    <w:rsid w:val="00D86886"/>
    <w:rsid w:val="00E51DCF"/>
    <w:rsid w:val="00F022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C1F91"/>
  <w15:chartTrackingRefBased/>
  <w15:docId w15:val="{AA6C912C-46A5-4120-BBA1-FB3C037F6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220F"/>
    <w:pPr>
      <w:spacing w:after="200" w:line="240" w:lineRule="auto"/>
    </w:pPr>
    <w:rPr>
      <w:rFonts w:eastAsiaTheme="minorEastAsia"/>
      <w:sz w:val="24"/>
      <w:szCs w:val="20"/>
      <w:lang w:val="en-US" w:eastAsia="ja-JP"/>
    </w:rPr>
  </w:style>
  <w:style w:type="paragraph" w:styleId="Heading1">
    <w:name w:val="heading 1"/>
    <w:basedOn w:val="Normal"/>
    <w:next w:val="Normal"/>
    <w:link w:val="Heading1Char"/>
    <w:uiPriority w:val="9"/>
    <w:qFormat/>
    <w:rsid w:val="00F0220F"/>
    <w:pPr>
      <w:spacing w:after="0" w:line="660" w:lineRule="exact"/>
      <w:jc w:val="center"/>
      <w:outlineLvl w:val="0"/>
    </w:pPr>
    <w:rPr>
      <w:rFonts w:ascii="Arial" w:hAnsi="Arial" w:cs="Arial"/>
      <w:b/>
      <w:sz w:val="28"/>
      <w:szCs w:val="28"/>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220F"/>
    <w:rPr>
      <w:rFonts w:ascii="Arial" w:eastAsiaTheme="minorEastAsia" w:hAnsi="Arial" w:cs="Arial"/>
      <w:b/>
      <w:sz w:val="28"/>
      <w:szCs w:val="28"/>
    </w:r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F0220F"/>
    <w:pPr>
      <w:spacing w:after="0"/>
      <w:ind w:left="720"/>
    </w:pPr>
    <w:rPr>
      <w:rFonts w:ascii="Times New Roman" w:eastAsia="Times New Roman" w:hAnsi="Times New Roman" w:cs="Times New Roman"/>
      <w:szCs w:val="24"/>
      <w:lang w:val="en-GB" w:eastAsia="en-GB"/>
    </w:r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rsid w:val="00F0220F"/>
    <w:rPr>
      <w:rFonts w:ascii="Times New Roman" w:eastAsia="Times New Roman" w:hAnsi="Times New Roman" w:cs="Times New Roman"/>
      <w:sz w:val="24"/>
      <w:szCs w:val="24"/>
      <w:lang w:eastAsia="en-GB"/>
    </w:rPr>
  </w:style>
  <w:style w:type="table" w:customStyle="1" w:styleId="TableGrid2">
    <w:name w:val="Table Grid2"/>
    <w:basedOn w:val="TableNormal"/>
    <w:next w:val="TableGrid"/>
    <w:uiPriority w:val="59"/>
    <w:rsid w:val="00F0220F"/>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F022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12</Pages>
  <Words>3653</Words>
  <Characters>20825</Characters>
  <Application>Microsoft Office Word</Application>
  <DocSecurity>0</DocSecurity>
  <Lines>173</Lines>
  <Paragraphs>48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SCHEDULE 2 – THE SERVICES</vt:lpstr>
      <vt:lpstr>    Service Specifications</vt:lpstr>
    </vt:vector>
  </TitlesOfParts>
  <Company/>
  <LinksUpToDate>false</LinksUpToDate>
  <CharactersWithSpaces>24430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Hope (QNC) SSOT ICB</dc:creator>
  <cp:keywords/>
  <dc:description/>
  <cp:lastModifiedBy>Andrea Brown (QNC) SSOT ICB</cp:lastModifiedBy>
  <cp:revision>5</cp:revision>
  <dcterms:created xsi:type="dcterms:W3CDTF">2023-07-27T15:37:00Z</dcterms:created>
  <dcterms:modified xsi:type="dcterms:W3CDTF">2023-07-31T10:38:00Z</dcterms:modified>
</cp:coreProperties>
</file>